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68FE" w:rsidRDefault="002868FE" w:rsidP="002868FE">
      <w:pPr>
        <w:jc w:val="center"/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</w:pPr>
      <w:r w:rsidRPr="00A04EA3">
        <w:rPr>
          <w:noProof/>
          <w:u w:val="single"/>
        </w:rPr>
        <w:drawing>
          <wp:inline distT="0" distB="0" distL="0" distR="0" wp14:anchorId="569C6172" wp14:editId="485347E7">
            <wp:extent cx="4537859" cy="3023520"/>
            <wp:effectExtent l="0" t="0" r="0" b="5715"/>
            <wp:docPr id="1" name="Picture 1" descr="C:\Users\adamleadbitter\Downloads\Dv8 Sussex logo - circ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leadbitter\Downloads\Dv8 Sussex logo - circl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115" cy="302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FE" w:rsidRDefault="002868FE" w:rsidP="002868FE">
      <w:pPr>
        <w:jc w:val="center"/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</w:pPr>
    </w:p>
    <w:p w:rsidR="002868FE" w:rsidRPr="002868FE" w:rsidRDefault="002868FE" w:rsidP="002868FE">
      <w:pPr>
        <w:jc w:val="center"/>
        <w:rPr>
          <w:b/>
          <w:sz w:val="72"/>
          <w:szCs w:val="72"/>
        </w:rPr>
      </w:pPr>
      <w:r w:rsidRPr="002868FE"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  <w:t xml:space="preserve">Observation of TLA </w:t>
      </w:r>
      <w:r w:rsidRPr="002868FE"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  <w:t>Process 2016-17</w:t>
      </w:r>
    </w:p>
    <w:p w:rsidR="002868FE" w:rsidRDefault="002868FE">
      <w:pPr>
        <w:rPr>
          <w:b/>
        </w:rPr>
      </w:pPr>
    </w:p>
    <w:p w:rsidR="002868FE" w:rsidRDefault="002868FE">
      <w:pPr>
        <w:rPr>
          <w:b/>
        </w:rPr>
      </w:pPr>
    </w:p>
    <w:p w:rsidR="002868FE" w:rsidRDefault="002868FE">
      <w:pPr>
        <w:rPr>
          <w:b/>
        </w:rPr>
      </w:pPr>
    </w:p>
    <w:p w:rsidR="003D3706" w:rsidRDefault="002868FE">
      <w:bookmarkStart w:id="0" w:name="_GoBack"/>
      <w:bookmarkEnd w:id="0"/>
      <w:r>
        <w:rPr>
          <w:b/>
        </w:rPr>
        <w:lastRenderedPageBreak/>
        <w:t>Teacher makes brief self-assessment notes based on the notes taken from the agreed focus area of the tutor alongside the priority areas identified in the boxes below and begins collating / sign-posting portfolio of evidence:</w:t>
      </w:r>
    </w:p>
    <w:p w:rsidR="003D3706" w:rsidRDefault="002868FE">
      <w:pPr>
        <w:numPr>
          <w:ilvl w:val="0"/>
          <w:numId w:val="9"/>
        </w:numPr>
        <w:spacing w:after="0"/>
        <w:ind w:hanging="360"/>
        <w:contextualSpacing/>
      </w:pPr>
      <w:r>
        <w:t>Photos of learning environment (classroom, VLE, e-learning, trips etc.)</w:t>
      </w:r>
    </w:p>
    <w:p w:rsidR="003D3706" w:rsidRDefault="002868FE">
      <w:pPr>
        <w:numPr>
          <w:ilvl w:val="0"/>
          <w:numId w:val="9"/>
        </w:numPr>
        <w:spacing w:after="0"/>
        <w:ind w:hanging="360"/>
        <w:contextualSpacing/>
      </w:pPr>
      <w:r>
        <w:t>TLA planners</w:t>
      </w:r>
    </w:p>
    <w:p w:rsidR="003D3706" w:rsidRDefault="002868FE">
      <w:pPr>
        <w:numPr>
          <w:ilvl w:val="0"/>
          <w:numId w:val="9"/>
        </w:numPr>
        <w:spacing w:after="0"/>
        <w:ind w:hanging="360"/>
        <w:contextualSpacing/>
      </w:pPr>
      <w:r>
        <w:t>Assignment briefs</w:t>
      </w:r>
    </w:p>
    <w:p w:rsidR="003D3706" w:rsidRDefault="002868FE">
      <w:pPr>
        <w:numPr>
          <w:ilvl w:val="0"/>
          <w:numId w:val="9"/>
        </w:numPr>
        <w:spacing w:after="0"/>
        <w:ind w:hanging="360"/>
        <w:contextualSpacing/>
      </w:pPr>
      <w:r>
        <w:t>Examples of marked student work/feedback</w:t>
      </w:r>
    </w:p>
    <w:p w:rsidR="003D3706" w:rsidRDefault="002868FE">
      <w:pPr>
        <w:numPr>
          <w:ilvl w:val="0"/>
          <w:numId w:val="9"/>
        </w:numPr>
        <w:spacing w:after="0"/>
        <w:ind w:hanging="360"/>
        <w:contextualSpacing/>
      </w:pPr>
      <w:r>
        <w:t>Student comments / quotes / e-mails</w:t>
      </w:r>
    </w:p>
    <w:p w:rsidR="003D3706" w:rsidRDefault="002868FE">
      <w:pPr>
        <w:numPr>
          <w:ilvl w:val="0"/>
          <w:numId w:val="9"/>
        </w:numPr>
        <w:spacing w:after="0"/>
        <w:ind w:hanging="360"/>
        <w:contextualSpacing/>
      </w:pPr>
      <w:r>
        <w:t>Peer comments / quotes / e-mails</w:t>
      </w:r>
    </w:p>
    <w:p w:rsidR="003D3706" w:rsidRDefault="002868FE">
      <w:pPr>
        <w:numPr>
          <w:ilvl w:val="0"/>
          <w:numId w:val="9"/>
        </w:numPr>
        <w:ind w:hanging="360"/>
        <w:contextualSpacing/>
      </w:pPr>
      <w:r>
        <w:t>EV / IV reports &amp; feedback</w:t>
      </w:r>
    </w:p>
    <w:p w:rsidR="003D3706" w:rsidRDefault="002868FE">
      <w:r>
        <w:rPr>
          <w:b/>
        </w:rPr>
        <w:t xml:space="preserve">Pre-observation </w:t>
      </w:r>
      <w:r>
        <w:rPr>
          <w:b/>
        </w:rPr>
        <w:t>meeting:</w:t>
      </w:r>
    </w:p>
    <w:p w:rsidR="003D3706" w:rsidRDefault="002868FE">
      <w:pPr>
        <w:numPr>
          <w:ilvl w:val="0"/>
          <w:numId w:val="11"/>
        </w:numPr>
        <w:spacing w:after="0"/>
        <w:ind w:hanging="360"/>
        <w:contextualSpacing/>
      </w:pPr>
      <w:r>
        <w:t xml:space="preserve">Jointly identify 1 key area(s) to focus evaluation feedback on based on gaps in 10 point </w:t>
      </w:r>
      <w:r>
        <w:t xml:space="preserve">reflection notes </w:t>
      </w:r>
      <w:r>
        <w:t xml:space="preserve">and </w:t>
      </w:r>
      <w:r>
        <w:t>as well as 3 focus areas as identified through the outcomes of the organisational SAR for Dv8- Please see bottom box</w:t>
      </w:r>
    </w:p>
    <w:p w:rsidR="003D3706" w:rsidRDefault="002868FE">
      <w:pPr>
        <w:numPr>
          <w:ilvl w:val="0"/>
          <w:numId w:val="11"/>
        </w:numPr>
        <w:spacing w:after="0"/>
        <w:ind w:hanging="360"/>
        <w:contextualSpacing/>
      </w:pPr>
      <w:r>
        <w:t xml:space="preserve">Arrange observation </w:t>
      </w:r>
      <w:r>
        <w:t>(minimum 45 minutes)</w:t>
      </w:r>
    </w:p>
    <w:p w:rsidR="003D3706" w:rsidRDefault="002868FE">
      <w:pPr>
        <w:numPr>
          <w:ilvl w:val="0"/>
          <w:numId w:val="11"/>
        </w:numPr>
        <w:ind w:hanging="360"/>
        <w:contextualSpacing/>
      </w:pPr>
      <w:r>
        <w:t>Arrange feedback time (allow at least an hour)</w:t>
      </w:r>
    </w:p>
    <w:p w:rsidR="003D3706" w:rsidRDefault="002868FE">
      <w:r>
        <w:rPr>
          <w:b/>
        </w:rPr>
        <w:t>Observation:</w:t>
      </w:r>
    </w:p>
    <w:p w:rsidR="003D3706" w:rsidRDefault="002868FE">
      <w:pPr>
        <w:numPr>
          <w:ilvl w:val="0"/>
          <w:numId w:val="13"/>
        </w:numPr>
        <w:spacing w:after="0"/>
        <w:ind w:hanging="360"/>
        <w:contextualSpacing/>
      </w:pPr>
      <w:r>
        <w:t>Observer makes notes on lesson, using aide-memoire for lesson observation prompts</w:t>
      </w:r>
    </w:p>
    <w:p w:rsidR="003D3706" w:rsidRDefault="002868FE">
      <w:pPr>
        <w:numPr>
          <w:ilvl w:val="0"/>
          <w:numId w:val="13"/>
        </w:numPr>
        <w:spacing w:after="0"/>
        <w:ind w:hanging="360"/>
        <w:contextualSpacing/>
      </w:pPr>
      <w:r>
        <w:t>Observer includes feedback on attendance and punctuality</w:t>
      </w:r>
    </w:p>
    <w:p w:rsidR="003D3706" w:rsidRDefault="002868FE">
      <w:pPr>
        <w:numPr>
          <w:ilvl w:val="0"/>
          <w:numId w:val="13"/>
        </w:numPr>
        <w:spacing w:after="0"/>
        <w:ind w:hanging="360"/>
        <w:contextualSpacing/>
      </w:pPr>
      <w:r>
        <w:t>Observer makes classroom plan and fe</w:t>
      </w:r>
      <w:r>
        <w:t>eds back on student participation in discussion / 1-2-1 teacher attention</w:t>
      </w:r>
    </w:p>
    <w:p w:rsidR="003D3706" w:rsidRDefault="002868FE">
      <w:pPr>
        <w:numPr>
          <w:ilvl w:val="0"/>
          <w:numId w:val="13"/>
        </w:numPr>
        <w:spacing w:after="0"/>
        <w:ind w:hanging="360"/>
        <w:contextualSpacing/>
      </w:pPr>
      <w:r>
        <w:t>Observer speaks to students during or after the lesson</w:t>
      </w:r>
    </w:p>
    <w:p w:rsidR="003D3706" w:rsidRDefault="002868FE">
      <w:pPr>
        <w:numPr>
          <w:ilvl w:val="0"/>
          <w:numId w:val="21"/>
        </w:numPr>
        <w:spacing w:after="0"/>
        <w:ind w:hanging="720"/>
        <w:contextualSpacing/>
      </w:pPr>
      <w:r>
        <w:t xml:space="preserve">Was this a typical lesson (in terms of activities, attendance, resources, environment </w:t>
      </w:r>
      <w:proofErr w:type="spellStart"/>
      <w:r>
        <w:t>etc</w:t>
      </w:r>
      <w:proofErr w:type="spellEnd"/>
      <w:r>
        <w:t>?)</w:t>
      </w:r>
    </w:p>
    <w:p w:rsidR="003D3706" w:rsidRDefault="002868FE">
      <w:pPr>
        <w:numPr>
          <w:ilvl w:val="0"/>
          <w:numId w:val="21"/>
        </w:numPr>
        <w:spacing w:after="0"/>
        <w:ind w:hanging="720"/>
        <w:contextualSpacing/>
      </w:pPr>
      <w:r>
        <w:t>What work have you been asked to do</w:t>
      </w:r>
      <w:r>
        <w:t xml:space="preserve"> / how have you been assessed so far?</w:t>
      </w:r>
    </w:p>
    <w:p w:rsidR="003D3706" w:rsidRDefault="002868FE">
      <w:pPr>
        <w:numPr>
          <w:ilvl w:val="0"/>
          <w:numId w:val="21"/>
        </w:numPr>
        <w:spacing w:after="0"/>
        <w:ind w:hanging="720"/>
        <w:contextualSpacing/>
      </w:pPr>
      <w:r>
        <w:t>What feedback have you had on your progress? What has most helped you to improve so far?</w:t>
      </w:r>
    </w:p>
    <w:p w:rsidR="003D3706" w:rsidRDefault="002868FE">
      <w:pPr>
        <w:numPr>
          <w:ilvl w:val="0"/>
          <w:numId w:val="21"/>
        </w:numPr>
        <w:spacing w:after="0"/>
        <w:ind w:hanging="720"/>
        <w:contextualSpacing/>
      </w:pPr>
      <w:r>
        <w:t>What support is there outside lesson-time? Have you used it? How often?</w:t>
      </w:r>
    </w:p>
    <w:p w:rsidR="003D3706" w:rsidRDefault="002868FE">
      <w:pPr>
        <w:numPr>
          <w:ilvl w:val="0"/>
          <w:numId w:val="21"/>
        </w:numPr>
        <w:spacing w:after="0"/>
        <w:ind w:hanging="720"/>
        <w:contextualSpacing/>
      </w:pPr>
      <w:r>
        <w:t>How would you rate your learning so far? What advice would you give to someone just starting this course?</w:t>
      </w:r>
    </w:p>
    <w:p w:rsidR="003D3706" w:rsidRDefault="002868FE">
      <w:pPr>
        <w:numPr>
          <w:ilvl w:val="0"/>
          <w:numId w:val="21"/>
        </w:numPr>
        <w:ind w:hanging="720"/>
        <w:contextualSpacing/>
      </w:pPr>
      <w:r>
        <w:t>Any final comments or suggestions to improve the learning experience?</w:t>
      </w:r>
    </w:p>
    <w:p w:rsidR="003D3706" w:rsidRDefault="002868FE">
      <w:r>
        <w:rPr>
          <w:b/>
        </w:rPr>
        <w:t>Feedback:</w:t>
      </w:r>
    </w:p>
    <w:p w:rsidR="003D3706" w:rsidRDefault="002868FE">
      <w:pPr>
        <w:numPr>
          <w:ilvl w:val="0"/>
          <w:numId w:val="22"/>
        </w:numPr>
        <w:spacing w:after="0"/>
        <w:ind w:hanging="360"/>
        <w:contextualSpacing/>
      </w:pPr>
      <w:r>
        <w:t>Observer feeds back asap on lesson, including any action points / area</w:t>
      </w:r>
      <w:r>
        <w:t>s for development</w:t>
      </w:r>
    </w:p>
    <w:p w:rsidR="003D3706" w:rsidRDefault="002868FE">
      <w:pPr>
        <w:numPr>
          <w:ilvl w:val="0"/>
          <w:numId w:val="22"/>
        </w:numPr>
        <w:spacing w:after="0"/>
        <w:ind w:hanging="360"/>
        <w:contextualSpacing/>
      </w:pPr>
      <w:r>
        <w:t xml:space="preserve">Jointly review the </w:t>
      </w:r>
      <w:r>
        <w:t>agreed focus point from the 10 point summary and review the Dv8 based Focus areas</w:t>
      </w:r>
      <w:r>
        <w:t xml:space="preserve"> </w:t>
      </w:r>
    </w:p>
    <w:p w:rsidR="003D3706" w:rsidRDefault="002868FE">
      <w:pPr>
        <w:numPr>
          <w:ilvl w:val="0"/>
          <w:numId w:val="22"/>
        </w:numPr>
        <w:spacing w:after="0"/>
        <w:ind w:hanging="360"/>
        <w:contextualSpacing/>
      </w:pPr>
      <w:r>
        <w:t>Identify 3 OVERALL Action Points / areas for development / 1 OVERALL area for celebration &amp; sharing best practice</w:t>
      </w:r>
    </w:p>
    <w:p w:rsidR="003D3706" w:rsidRDefault="002868FE">
      <w:pPr>
        <w:numPr>
          <w:ilvl w:val="0"/>
          <w:numId w:val="22"/>
        </w:numPr>
        <w:spacing w:after="0"/>
        <w:ind w:hanging="360"/>
        <w:contextualSpacing/>
      </w:pPr>
      <w:r>
        <w:lastRenderedPageBreak/>
        <w:t>Teacher keeps portfoli</w:t>
      </w:r>
      <w:r>
        <w:t>o of evidence to develop through the year &amp; copies of lesson observation notes &amp; 10 point summary evaluation/action points</w:t>
      </w:r>
    </w:p>
    <w:p w:rsidR="003D3706" w:rsidRDefault="002868FE">
      <w:pPr>
        <w:numPr>
          <w:ilvl w:val="0"/>
          <w:numId w:val="22"/>
        </w:numPr>
        <w:ind w:hanging="360"/>
        <w:contextualSpacing/>
      </w:pPr>
      <w:r>
        <w:t>Observer submits lesson observation notes &amp; agreed focus point from the 10 point summary evaluation</w:t>
      </w:r>
      <w:r>
        <w:t xml:space="preserve"> and Dv8 Agreed focus areas and </w:t>
      </w:r>
      <w:r>
        <w:t>ac</w:t>
      </w:r>
      <w:r>
        <w:t>tion points  are sent to CAL &amp; Head of TLA</w:t>
      </w:r>
    </w:p>
    <w:p w:rsidR="003D3706" w:rsidRDefault="003D3706">
      <w:pPr>
        <w:jc w:val="center"/>
      </w:pPr>
    </w:p>
    <w:p w:rsidR="003D3706" w:rsidRDefault="002868FE">
      <w:r>
        <w:rPr>
          <w:b/>
          <w:sz w:val="24"/>
          <w:szCs w:val="24"/>
          <w:u w:val="single"/>
        </w:rPr>
        <w:t>10 point - Observation of TLA – Summary Evaluation Points</w:t>
      </w:r>
    </w:p>
    <w:p w:rsidR="003D3706" w:rsidRDefault="002868FE">
      <w:pPr>
        <w:numPr>
          <w:ilvl w:val="0"/>
          <w:numId w:val="19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Please read and reflect on your abilities in the areas outlined below.</w:t>
      </w:r>
    </w:p>
    <w:p w:rsidR="003D3706" w:rsidRDefault="002868FE">
      <w:pPr>
        <w:numPr>
          <w:ilvl w:val="0"/>
          <w:numId w:val="19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choose ONE area from these boxes that  you feel you would like to focus on, </w:t>
      </w:r>
      <w:r>
        <w:rPr>
          <w:b/>
          <w:sz w:val="24"/>
          <w:szCs w:val="24"/>
        </w:rPr>
        <w:t>for your agreed focus point and make some brief notes against them and scoring yourself appropriately as per right column.</w:t>
      </w:r>
    </w:p>
    <w:p w:rsidR="003D3706" w:rsidRDefault="002868FE">
      <w:pPr>
        <w:numPr>
          <w:ilvl w:val="0"/>
          <w:numId w:val="19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Please also specifically comment on your preparation in the key Dv8 focus areas as outlined in the boxes below.</w:t>
      </w:r>
    </w:p>
    <w:p w:rsidR="003D3706" w:rsidRDefault="002868FE">
      <w:r>
        <w:rPr>
          <w:sz w:val="24"/>
          <w:szCs w:val="24"/>
        </w:rPr>
        <w:t>(Please also note for</w:t>
      </w:r>
      <w:r>
        <w:rPr>
          <w:sz w:val="24"/>
          <w:szCs w:val="24"/>
        </w:rPr>
        <w:t xml:space="preserve"> reference that the highlighted and </w:t>
      </w:r>
      <w:proofErr w:type="spellStart"/>
      <w:r>
        <w:rPr>
          <w:sz w:val="24"/>
          <w:szCs w:val="24"/>
        </w:rPr>
        <w:t>astriked</w:t>
      </w:r>
      <w:proofErr w:type="spellEnd"/>
      <w:r>
        <w:rPr>
          <w:sz w:val="24"/>
          <w:szCs w:val="24"/>
        </w:rPr>
        <w:t xml:space="preserve"> points are priorities areas that came out of last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OTLA system)</w:t>
      </w:r>
    </w:p>
    <w:tbl>
      <w:tblPr>
        <w:tblStyle w:val="a"/>
        <w:tblW w:w="139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8363"/>
        <w:gridCol w:w="1762"/>
      </w:tblGrid>
      <w:tr w:rsidR="003D3706">
        <w:tc>
          <w:tcPr>
            <w:tcW w:w="3823" w:type="dxa"/>
          </w:tcPr>
          <w:p w:rsidR="003D3706" w:rsidRDefault="002868FE">
            <w:r>
              <w:rPr>
                <w:b/>
              </w:rPr>
              <w:t>Teacher expectations</w:t>
            </w:r>
            <w:r>
              <w:t xml:space="preserve"> </w:t>
            </w:r>
            <w:r>
              <w:rPr>
                <w:b/>
              </w:rPr>
              <w:t>of learners demonstrates</w:t>
            </w:r>
            <w:r>
              <w:t>:</w:t>
            </w:r>
          </w:p>
          <w:p w:rsidR="003D3706" w:rsidRDefault="002868FE">
            <w:pPr>
              <w:numPr>
                <w:ilvl w:val="0"/>
                <w:numId w:val="16"/>
              </w:numPr>
              <w:spacing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Ambition &amp; Aspiration </w:t>
            </w:r>
          </w:p>
          <w:p w:rsidR="003D3706" w:rsidRDefault="002868FE">
            <w:pPr>
              <w:numPr>
                <w:ilvl w:val="0"/>
                <w:numId w:val="16"/>
              </w:numPr>
              <w:spacing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motivate</w:t>
            </w:r>
          </w:p>
          <w:p w:rsidR="003D3706" w:rsidRDefault="002868FE">
            <w:pPr>
              <w:numPr>
                <w:ilvl w:val="0"/>
                <w:numId w:val="16"/>
              </w:numPr>
              <w:spacing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high standards</w:t>
            </w:r>
          </w:p>
          <w:p w:rsidR="003D3706" w:rsidRDefault="002868FE">
            <w:pPr>
              <w:numPr>
                <w:ilvl w:val="0"/>
                <w:numId w:val="16"/>
              </w:numPr>
              <w:spacing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challenge</w:t>
            </w:r>
          </w:p>
          <w:p w:rsidR="003D3706" w:rsidRDefault="002868FE">
            <w:pPr>
              <w:numPr>
                <w:ilvl w:val="0"/>
                <w:numId w:val="16"/>
              </w:numPr>
              <w:spacing w:after="160" w:line="259" w:lineRule="auto"/>
              <w:ind w:left="417" w:hanging="360"/>
              <w:contextualSpacing/>
            </w:pPr>
            <w:r>
              <w:rPr>
                <w:sz w:val="20"/>
                <w:szCs w:val="20"/>
              </w:rPr>
              <w:t>Equality of opportunity</w:t>
            </w:r>
          </w:p>
        </w:tc>
        <w:tc>
          <w:tcPr>
            <w:tcW w:w="8363" w:type="dxa"/>
          </w:tcPr>
          <w:p w:rsidR="003D3706" w:rsidRDefault="002868FE">
            <w:r>
              <w:rPr>
                <w:i/>
              </w:rPr>
              <w:t>Areas of good practice for tutors to reflect against</w:t>
            </w:r>
          </w:p>
        </w:tc>
        <w:tc>
          <w:tcPr>
            <w:tcW w:w="1762" w:type="dxa"/>
          </w:tcPr>
          <w:p w:rsidR="003D3706" w:rsidRDefault="002868FE">
            <w:r>
              <w:rPr>
                <w:i/>
              </w:rPr>
              <w:t xml:space="preserve">For your agreed focus area please identify whether you are </w:t>
            </w:r>
            <w:r>
              <w:rPr>
                <w:b/>
                <w:i/>
              </w:rPr>
              <w:t>emerging, consolidating or established</w:t>
            </w:r>
            <w:r>
              <w:rPr>
                <w:i/>
              </w:rPr>
              <w:t xml:space="preserve"> in this area.</w:t>
            </w:r>
          </w:p>
        </w:tc>
      </w:tr>
      <w:tr w:rsidR="003D3706">
        <w:tc>
          <w:tcPr>
            <w:tcW w:w="3823" w:type="dxa"/>
          </w:tcPr>
          <w:p w:rsidR="003D3706" w:rsidRDefault="002868FE">
            <w:r>
              <w:rPr>
                <w:b/>
              </w:rPr>
              <w:t>Teaching practice / craft demonstrates effective</w:t>
            </w:r>
            <w:r>
              <w:t>:</w:t>
            </w:r>
          </w:p>
          <w:p w:rsidR="003D3706" w:rsidRDefault="002868FE">
            <w:pPr>
              <w:numPr>
                <w:ilvl w:val="0"/>
                <w:numId w:val="14"/>
              </w:numPr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*Engaging opener</w:t>
            </w:r>
            <w:r>
              <w:rPr>
                <w:b/>
                <w:sz w:val="20"/>
                <w:szCs w:val="20"/>
              </w:rPr>
              <w:t>s/icebreakers for sessions</w:t>
            </w:r>
          </w:p>
          <w:p w:rsidR="003D3706" w:rsidRDefault="002868FE">
            <w:pPr>
              <w:numPr>
                <w:ilvl w:val="0"/>
                <w:numId w:val="17"/>
              </w:numPr>
              <w:spacing w:line="259" w:lineRule="auto"/>
              <w:ind w:left="36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matched to learners’ needs</w:t>
            </w:r>
          </w:p>
          <w:p w:rsidR="003D3706" w:rsidRDefault="002868FE">
            <w:pPr>
              <w:numPr>
                <w:ilvl w:val="0"/>
                <w:numId w:val="17"/>
              </w:numPr>
              <w:spacing w:line="259" w:lineRule="auto"/>
              <w:ind w:left="36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Adaptation / change / flexibility of strategy based on learner responses</w:t>
            </w:r>
          </w:p>
          <w:p w:rsidR="003D3706" w:rsidRDefault="002868FE">
            <w:pPr>
              <w:numPr>
                <w:ilvl w:val="0"/>
                <w:numId w:val="17"/>
              </w:numPr>
              <w:spacing w:line="259" w:lineRule="auto"/>
              <w:ind w:left="360"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*Differentiation </w:t>
            </w:r>
          </w:p>
          <w:p w:rsidR="003D3706" w:rsidRDefault="002868FE">
            <w:pPr>
              <w:numPr>
                <w:ilvl w:val="0"/>
                <w:numId w:val="17"/>
              </w:numPr>
              <w:spacing w:line="259" w:lineRule="auto"/>
              <w:ind w:left="360"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Robust challenge for most able</w:t>
            </w:r>
          </w:p>
          <w:p w:rsidR="003D3706" w:rsidRDefault="002868FE">
            <w:pPr>
              <w:numPr>
                <w:ilvl w:val="0"/>
                <w:numId w:val="17"/>
              </w:numPr>
              <w:spacing w:line="259" w:lineRule="auto"/>
              <w:ind w:left="360"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Constructive support for less able</w:t>
            </w:r>
          </w:p>
          <w:p w:rsidR="003D3706" w:rsidRDefault="002868FE">
            <w:pPr>
              <w:numPr>
                <w:ilvl w:val="0"/>
                <w:numId w:val="17"/>
              </w:numPr>
              <w:spacing w:after="160" w:line="259" w:lineRule="auto"/>
              <w:ind w:left="360" w:hanging="360"/>
              <w:contextualSpacing/>
              <w:rPr>
                <w:b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Activities which are sufficiently challenging and engaging</w:t>
            </w:r>
          </w:p>
        </w:tc>
        <w:tc>
          <w:tcPr>
            <w:tcW w:w="8363" w:type="dxa"/>
          </w:tcPr>
          <w:p w:rsidR="003D3706" w:rsidRDefault="002868FE">
            <w:r>
              <w:rPr>
                <w:i/>
              </w:rPr>
              <w:t>Areas of good practice for tutors to reflect against</w:t>
            </w:r>
          </w:p>
        </w:tc>
        <w:tc>
          <w:tcPr>
            <w:tcW w:w="1762" w:type="dxa"/>
          </w:tcPr>
          <w:p w:rsidR="003D3706" w:rsidRDefault="003D3706"/>
        </w:tc>
      </w:tr>
      <w:tr w:rsidR="003D3706">
        <w:tc>
          <w:tcPr>
            <w:tcW w:w="3823" w:type="dxa"/>
          </w:tcPr>
          <w:p w:rsidR="003D3706" w:rsidRDefault="002868FE">
            <w:r>
              <w:rPr>
                <w:b/>
              </w:rPr>
              <w:lastRenderedPageBreak/>
              <w:t>Teacher influence as role model demonstrates:</w:t>
            </w:r>
          </w:p>
          <w:p w:rsidR="003D3706" w:rsidRDefault="002868FE">
            <w:pPr>
              <w:numPr>
                <w:ilvl w:val="0"/>
                <w:numId w:val="18"/>
              </w:numPr>
              <w:spacing w:line="259" w:lineRule="auto"/>
              <w:ind w:left="473" w:hanging="36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expertise</w:t>
            </w:r>
          </w:p>
          <w:p w:rsidR="003D3706" w:rsidRDefault="002868FE">
            <w:pPr>
              <w:numPr>
                <w:ilvl w:val="0"/>
                <w:numId w:val="18"/>
              </w:numPr>
              <w:spacing w:line="259" w:lineRule="auto"/>
              <w:ind w:left="47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specialism</w:t>
            </w:r>
          </w:p>
          <w:p w:rsidR="003D3706" w:rsidRDefault="002868FE">
            <w:pPr>
              <w:numPr>
                <w:ilvl w:val="0"/>
                <w:numId w:val="18"/>
              </w:numPr>
              <w:spacing w:after="160" w:line="259" w:lineRule="auto"/>
              <w:ind w:left="473" w:hanging="360"/>
              <w:contextualSpacing/>
            </w:pPr>
            <w:r>
              <w:rPr>
                <w:sz w:val="20"/>
                <w:szCs w:val="20"/>
              </w:rPr>
              <w:t>industry knowledge &amp; understanding</w:t>
            </w:r>
          </w:p>
        </w:tc>
        <w:tc>
          <w:tcPr>
            <w:tcW w:w="8363" w:type="dxa"/>
          </w:tcPr>
          <w:p w:rsidR="003D3706" w:rsidRDefault="002868FE">
            <w:r>
              <w:rPr>
                <w:i/>
              </w:rPr>
              <w:t>Areas of good practice for tutors to assess against</w:t>
            </w:r>
          </w:p>
        </w:tc>
        <w:tc>
          <w:tcPr>
            <w:tcW w:w="1762" w:type="dxa"/>
          </w:tcPr>
          <w:p w:rsidR="003D3706" w:rsidRDefault="003D3706"/>
        </w:tc>
      </w:tr>
      <w:tr w:rsidR="003D3706">
        <w:tc>
          <w:tcPr>
            <w:tcW w:w="3823" w:type="dxa"/>
          </w:tcPr>
          <w:p w:rsidR="003D3706" w:rsidRDefault="002868FE">
            <w:r>
              <w:rPr>
                <w:b/>
              </w:rPr>
              <w:t>Assessment of learners’ progress &amp; performance, and feedback to learners is:</w:t>
            </w:r>
          </w:p>
          <w:p w:rsidR="003D3706" w:rsidRDefault="002868FE">
            <w:pPr>
              <w:numPr>
                <w:ilvl w:val="0"/>
                <w:numId w:val="1"/>
              </w:numPr>
              <w:spacing w:line="259" w:lineRule="auto"/>
              <w:ind w:left="473" w:hanging="36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timely</w:t>
            </w:r>
          </w:p>
          <w:p w:rsidR="003D3706" w:rsidRDefault="002868FE">
            <w:pPr>
              <w:numPr>
                <w:ilvl w:val="0"/>
                <w:numId w:val="1"/>
              </w:numPr>
              <w:spacing w:line="259" w:lineRule="auto"/>
              <w:ind w:left="473" w:hanging="36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reliable</w:t>
            </w:r>
          </w:p>
          <w:p w:rsidR="003D3706" w:rsidRDefault="002868FE">
            <w:pPr>
              <w:numPr>
                <w:ilvl w:val="0"/>
                <w:numId w:val="1"/>
              </w:numPr>
              <w:spacing w:line="259" w:lineRule="auto"/>
              <w:ind w:left="473" w:hanging="36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uses a range of appropriate methods</w:t>
            </w:r>
          </w:p>
          <w:p w:rsidR="003D3706" w:rsidRDefault="002868FE">
            <w:pPr>
              <w:numPr>
                <w:ilvl w:val="0"/>
                <w:numId w:val="1"/>
              </w:numPr>
              <w:spacing w:after="160" w:line="259" w:lineRule="auto"/>
              <w:ind w:left="473" w:hanging="360"/>
              <w:contextualSpacing/>
              <w:rPr>
                <w:b/>
              </w:rPr>
            </w:pPr>
            <w:r>
              <w:rPr>
                <w:sz w:val="20"/>
                <w:szCs w:val="20"/>
              </w:rPr>
              <w:t>enables learners to know how to improve</w:t>
            </w:r>
          </w:p>
          <w:p w:rsidR="003D3706" w:rsidRDefault="002868FE">
            <w:pPr>
              <w:numPr>
                <w:ilvl w:val="0"/>
                <w:numId w:val="1"/>
              </w:numPr>
              <w:spacing w:after="160" w:line="259" w:lineRule="auto"/>
              <w:ind w:left="473"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Peer support</w:t>
            </w:r>
          </w:p>
          <w:p w:rsidR="003D3706" w:rsidRDefault="002868FE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*Checking each other’s work or finding ways to improve each other’s work</w:t>
            </w:r>
          </w:p>
          <w:p w:rsidR="003D3706" w:rsidRDefault="002868FE">
            <w:pPr>
              <w:numPr>
                <w:ilvl w:val="0"/>
                <w:numId w:val="1"/>
              </w:numPr>
              <w:spacing w:after="160" w:line="259" w:lineRule="auto"/>
              <w:ind w:left="473"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*Use of tools  so students can track progress 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 qualification content 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unit info/ ILP Targets</w:t>
            </w:r>
          </w:p>
        </w:tc>
        <w:tc>
          <w:tcPr>
            <w:tcW w:w="8363" w:type="dxa"/>
          </w:tcPr>
          <w:p w:rsidR="003D3706" w:rsidRDefault="002868FE">
            <w:r>
              <w:rPr>
                <w:i/>
              </w:rPr>
              <w:t>Areas of good practice for tutors to reflect against</w:t>
            </w:r>
          </w:p>
        </w:tc>
        <w:tc>
          <w:tcPr>
            <w:tcW w:w="1762" w:type="dxa"/>
          </w:tcPr>
          <w:p w:rsidR="003D3706" w:rsidRDefault="003D3706"/>
        </w:tc>
      </w:tr>
      <w:tr w:rsidR="003D3706">
        <w:tc>
          <w:tcPr>
            <w:tcW w:w="3823" w:type="dxa"/>
          </w:tcPr>
          <w:p w:rsidR="003D3706" w:rsidRDefault="002868FE">
            <w:r>
              <w:rPr>
                <w:b/>
              </w:rPr>
              <w:t>Management of learning:</w:t>
            </w:r>
          </w:p>
          <w:p w:rsidR="003D3706" w:rsidRDefault="002868FE">
            <w:pPr>
              <w:numPr>
                <w:ilvl w:val="0"/>
                <w:numId w:val="2"/>
              </w:numPr>
              <w:spacing w:line="259" w:lineRule="auto"/>
              <w:ind w:left="47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effective inside </w:t>
            </w:r>
            <w:r>
              <w:rPr>
                <w:sz w:val="20"/>
                <w:szCs w:val="20"/>
                <w:u w:val="single"/>
              </w:rPr>
              <w:t>and outside</w:t>
            </w:r>
            <w:r>
              <w:rPr>
                <w:sz w:val="20"/>
                <w:szCs w:val="20"/>
              </w:rPr>
              <w:t xml:space="preserve"> the classroom /  workshop / studio</w:t>
            </w:r>
          </w:p>
          <w:p w:rsidR="003D3706" w:rsidRDefault="002868FE">
            <w:pPr>
              <w:numPr>
                <w:ilvl w:val="0"/>
                <w:numId w:val="2"/>
              </w:numPr>
              <w:spacing w:line="259" w:lineRule="auto"/>
              <w:ind w:left="47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facilitates all aspects of learning (including positive learning environment, atmosphere and behaviour management)</w:t>
            </w:r>
          </w:p>
          <w:p w:rsidR="003D3706" w:rsidRDefault="002868FE">
            <w:pPr>
              <w:numPr>
                <w:ilvl w:val="0"/>
                <w:numId w:val="2"/>
              </w:numPr>
              <w:spacing w:line="259" w:lineRule="auto"/>
              <w:ind w:left="47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learners with the skills to make the most of their learning exper</w:t>
            </w:r>
            <w:r>
              <w:rPr>
                <w:sz w:val="20"/>
                <w:szCs w:val="20"/>
              </w:rPr>
              <w:t>iences</w:t>
            </w:r>
          </w:p>
          <w:p w:rsidR="003D3706" w:rsidRDefault="002868FE">
            <w:pPr>
              <w:numPr>
                <w:ilvl w:val="0"/>
                <w:numId w:val="2"/>
              </w:numPr>
              <w:spacing w:line="259" w:lineRule="auto"/>
              <w:ind w:left="473"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*Pays particular attention to the pace of the lesson</w:t>
            </w:r>
          </w:p>
          <w:p w:rsidR="003D3706" w:rsidRDefault="002868FE">
            <w:pPr>
              <w:numPr>
                <w:ilvl w:val="0"/>
                <w:numId w:val="2"/>
              </w:numPr>
              <w:spacing w:after="160" w:line="259" w:lineRule="auto"/>
              <w:ind w:left="473" w:hanging="360"/>
              <w:contextualSpacing/>
            </w:pPr>
            <w:r>
              <w:rPr>
                <w:sz w:val="20"/>
                <w:szCs w:val="20"/>
              </w:rPr>
              <w:t xml:space="preserve">takes account of additional learning </w:t>
            </w:r>
            <w:r>
              <w:rPr>
                <w:sz w:val="20"/>
                <w:szCs w:val="20"/>
              </w:rPr>
              <w:lastRenderedPageBreak/>
              <w:t>support to aid learner progress (including planning &amp; working with ALS/Student Support staff effectively)</w:t>
            </w:r>
          </w:p>
        </w:tc>
        <w:tc>
          <w:tcPr>
            <w:tcW w:w="8363" w:type="dxa"/>
          </w:tcPr>
          <w:p w:rsidR="003D3706" w:rsidRDefault="002868FE">
            <w:r>
              <w:rPr>
                <w:i/>
              </w:rPr>
              <w:lastRenderedPageBreak/>
              <w:t>Areas of good practice for tutors to reflect against</w:t>
            </w:r>
          </w:p>
        </w:tc>
        <w:tc>
          <w:tcPr>
            <w:tcW w:w="1762" w:type="dxa"/>
          </w:tcPr>
          <w:p w:rsidR="003D3706" w:rsidRDefault="003D3706"/>
          <w:p w:rsidR="003D3706" w:rsidRDefault="003D3706"/>
        </w:tc>
      </w:tr>
      <w:tr w:rsidR="003D3706">
        <w:tc>
          <w:tcPr>
            <w:tcW w:w="3823" w:type="dxa"/>
          </w:tcPr>
          <w:p w:rsidR="003D3706" w:rsidRDefault="002868FE">
            <w:r>
              <w:rPr>
                <w:b/>
              </w:rPr>
              <w:t>Teacher approach across a range of activities develops wider skills in:</w:t>
            </w:r>
          </w:p>
          <w:p w:rsidR="003D3706" w:rsidRDefault="003D3706"/>
          <w:p w:rsidR="003D3706" w:rsidRDefault="002868FE">
            <w:pPr>
              <w:numPr>
                <w:ilvl w:val="0"/>
                <w:numId w:val="4"/>
              </w:numPr>
              <w:spacing w:line="259" w:lineRule="auto"/>
              <w:ind w:left="473"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English and maths</w:t>
            </w:r>
          </w:p>
          <w:p w:rsidR="003D3706" w:rsidRDefault="002868FE">
            <w:pPr>
              <w:numPr>
                <w:ilvl w:val="0"/>
                <w:numId w:val="4"/>
              </w:numPr>
              <w:spacing w:line="259" w:lineRule="auto"/>
              <w:ind w:left="47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skills</w:t>
            </w:r>
          </w:p>
          <w:p w:rsidR="003D3706" w:rsidRDefault="002868FE">
            <w:pPr>
              <w:numPr>
                <w:ilvl w:val="0"/>
                <w:numId w:val="4"/>
              </w:numPr>
              <w:spacing w:line="259" w:lineRule="auto"/>
              <w:ind w:left="473"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Employability skills</w:t>
            </w:r>
          </w:p>
          <w:p w:rsidR="003D3706" w:rsidRDefault="002868FE">
            <w:pPr>
              <w:numPr>
                <w:ilvl w:val="0"/>
                <w:numId w:val="4"/>
              </w:numPr>
              <w:spacing w:after="160" w:line="259" w:lineRule="auto"/>
              <w:ind w:left="473" w:hanging="360"/>
              <w:contextualSpacing/>
              <w:rPr>
                <w:b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Personal &amp; Social development</w:t>
            </w:r>
          </w:p>
        </w:tc>
        <w:tc>
          <w:tcPr>
            <w:tcW w:w="8363" w:type="dxa"/>
          </w:tcPr>
          <w:p w:rsidR="003D3706" w:rsidRDefault="002868FE">
            <w:r>
              <w:rPr>
                <w:i/>
              </w:rPr>
              <w:t>Areas of good practice for tutors to reflect against</w:t>
            </w:r>
          </w:p>
        </w:tc>
        <w:tc>
          <w:tcPr>
            <w:tcW w:w="1762" w:type="dxa"/>
          </w:tcPr>
          <w:p w:rsidR="003D3706" w:rsidRDefault="003D3706"/>
          <w:p w:rsidR="003D3706" w:rsidRDefault="003D3706"/>
          <w:p w:rsidR="003D3706" w:rsidRDefault="003D3706"/>
        </w:tc>
      </w:tr>
      <w:tr w:rsidR="003D3706">
        <w:tc>
          <w:tcPr>
            <w:tcW w:w="3823" w:type="dxa"/>
          </w:tcPr>
          <w:p w:rsidR="003D3706" w:rsidRDefault="002868FE">
            <w:r>
              <w:rPr>
                <w:b/>
              </w:rPr>
              <w:t>Teacher approach:</w:t>
            </w:r>
          </w:p>
          <w:p w:rsidR="003D3706" w:rsidRDefault="002868FE">
            <w:pPr>
              <w:numPr>
                <w:ilvl w:val="0"/>
                <w:numId w:val="7"/>
              </w:numPr>
              <w:spacing w:line="259" w:lineRule="auto"/>
              <w:ind w:left="47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well planned and organised</w:t>
            </w:r>
          </w:p>
          <w:p w:rsidR="003D3706" w:rsidRDefault="002868FE">
            <w:pPr>
              <w:numPr>
                <w:ilvl w:val="0"/>
                <w:numId w:val="7"/>
              </w:numPr>
              <w:spacing w:line="259" w:lineRule="auto"/>
              <w:ind w:left="47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innovative, imaginative and/or creative</w:t>
            </w:r>
          </w:p>
          <w:p w:rsidR="003D3706" w:rsidRDefault="002868FE">
            <w:pPr>
              <w:numPr>
                <w:ilvl w:val="0"/>
                <w:numId w:val="7"/>
              </w:numPr>
              <w:spacing w:after="160" w:line="259" w:lineRule="auto"/>
              <w:ind w:left="473" w:hanging="360"/>
              <w:contextualSpacing/>
            </w:pPr>
            <w:r>
              <w:rPr>
                <w:sz w:val="20"/>
                <w:szCs w:val="20"/>
              </w:rPr>
              <w:t>Takes risks to get the best outcomes for learners</w:t>
            </w:r>
          </w:p>
        </w:tc>
        <w:tc>
          <w:tcPr>
            <w:tcW w:w="8363" w:type="dxa"/>
          </w:tcPr>
          <w:p w:rsidR="003D3706" w:rsidRDefault="002868FE">
            <w:r>
              <w:rPr>
                <w:i/>
              </w:rPr>
              <w:t>Areas of good practice for tutors to reflect against</w:t>
            </w:r>
          </w:p>
        </w:tc>
        <w:tc>
          <w:tcPr>
            <w:tcW w:w="1762" w:type="dxa"/>
          </w:tcPr>
          <w:p w:rsidR="003D3706" w:rsidRDefault="003D3706"/>
        </w:tc>
      </w:tr>
      <w:tr w:rsidR="003D3706">
        <w:tc>
          <w:tcPr>
            <w:tcW w:w="3823" w:type="dxa"/>
          </w:tcPr>
          <w:p w:rsidR="003D3706" w:rsidRDefault="002868FE">
            <w:r>
              <w:rPr>
                <w:b/>
              </w:rPr>
              <w:t>Use of technology enhances learning:</w:t>
            </w:r>
          </w:p>
          <w:p w:rsidR="003D3706" w:rsidRDefault="002868FE">
            <w:pPr>
              <w:numPr>
                <w:ilvl w:val="0"/>
                <w:numId w:val="5"/>
              </w:numPr>
              <w:spacing w:line="259" w:lineRule="auto"/>
              <w:ind w:left="473"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in lessons / direct work</w:t>
            </w:r>
          </w:p>
          <w:p w:rsidR="003D3706" w:rsidRDefault="002868FE">
            <w:pPr>
              <w:numPr>
                <w:ilvl w:val="0"/>
                <w:numId w:val="5"/>
              </w:numPr>
              <w:spacing w:line="259" w:lineRule="auto"/>
              <w:ind w:left="473"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through the VLE</w:t>
            </w:r>
          </w:p>
          <w:p w:rsidR="003D3706" w:rsidRDefault="002868FE">
            <w:pPr>
              <w:numPr>
                <w:ilvl w:val="0"/>
                <w:numId w:val="5"/>
              </w:numPr>
              <w:spacing w:after="160" w:line="259" w:lineRule="auto"/>
              <w:ind w:left="473" w:hanging="360"/>
              <w:contextualSpacing/>
              <w:rPr>
                <w:b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through other e-learning tools</w:t>
            </w:r>
          </w:p>
        </w:tc>
        <w:tc>
          <w:tcPr>
            <w:tcW w:w="8363" w:type="dxa"/>
          </w:tcPr>
          <w:p w:rsidR="003D3706" w:rsidRDefault="002868FE">
            <w:r>
              <w:rPr>
                <w:i/>
              </w:rPr>
              <w:t>Areas of good practice for tutors to reflect against</w:t>
            </w:r>
          </w:p>
        </w:tc>
        <w:tc>
          <w:tcPr>
            <w:tcW w:w="1762" w:type="dxa"/>
          </w:tcPr>
          <w:p w:rsidR="003D3706" w:rsidRDefault="003D3706"/>
        </w:tc>
      </w:tr>
      <w:tr w:rsidR="003D3706">
        <w:tc>
          <w:tcPr>
            <w:tcW w:w="3823" w:type="dxa"/>
          </w:tcPr>
          <w:p w:rsidR="003D3706" w:rsidRDefault="002868FE">
            <w:r>
              <w:rPr>
                <w:b/>
              </w:rPr>
              <w:t>Teacher promotes:</w:t>
            </w:r>
          </w:p>
          <w:p w:rsidR="003D3706" w:rsidRDefault="002868FE">
            <w:pPr>
              <w:numPr>
                <w:ilvl w:val="0"/>
                <w:numId w:val="8"/>
              </w:numPr>
              <w:spacing w:line="259" w:lineRule="auto"/>
              <w:ind w:left="473"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understanding of diversity</w:t>
            </w:r>
          </w:p>
          <w:p w:rsidR="003D3706" w:rsidRDefault="002868FE">
            <w:pPr>
              <w:numPr>
                <w:ilvl w:val="0"/>
                <w:numId w:val="8"/>
              </w:numPr>
              <w:spacing w:line="259" w:lineRule="auto"/>
              <w:ind w:left="473"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British values (tolerance, democracy etc.)</w:t>
            </w:r>
          </w:p>
          <w:p w:rsidR="003D3706" w:rsidRDefault="002868FE">
            <w:pPr>
              <w:numPr>
                <w:ilvl w:val="0"/>
                <w:numId w:val="8"/>
              </w:numPr>
              <w:spacing w:after="160" w:line="259" w:lineRule="auto"/>
              <w:ind w:left="473" w:hanging="360"/>
              <w:contextualSpacing/>
              <w:rPr>
                <w:b/>
              </w:rPr>
            </w:pPr>
            <w:r>
              <w:rPr>
                <w:sz w:val="20"/>
                <w:szCs w:val="20"/>
              </w:rPr>
              <w:t>Safe working environment (including reflecting industry practice)</w:t>
            </w:r>
          </w:p>
        </w:tc>
        <w:tc>
          <w:tcPr>
            <w:tcW w:w="8363" w:type="dxa"/>
          </w:tcPr>
          <w:p w:rsidR="003D3706" w:rsidRDefault="002868FE">
            <w:r>
              <w:rPr>
                <w:i/>
              </w:rPr>
              <w:t>Areas of good practice for tutors to reflect against</w:t>
            </w:r>
          </w:p>
        </w:tc>
        <w:tc>
          <w:tcPr>
            <w:tcW w:w="1762" w:type="dxa"/>
          </w:tcPr>
          <w:p w:rsidR="003D3706" w:rsidRDefault="003D3706"/>
        </w:tc>
      </w:tr>
      <w:tr w:rsidR="003D3706">
        <w:tc>
          <w:tcPr>
            <w:tcW w:w="3823" w:type="dxa"/>
          </w:tcPr>
          <w:p w:rsidR="003D3706" w:rsidRDefault="002868FE">
            <w:r>
              <w:rPr>
                <w:b/>
              </w:rPr>
              <w:t>What evidence is there of learner progress over time?</w:t>
            </w:r>
          </w:p>
          <w:p w:rsidR="003D3706" w:rsidRDefault="003D3706"/>
          <w:p w:rsidR="003D3706" w:rsidRDefault="002868FE">
            <w:r>
              <w:rPr>
                <w:b/>
              </w:rPr>
              <w:t>How well do learners make progress in the observed activity / activities?</w:t>
            </w:r>
          </w:p>
          <w:p w:rsidR="003D3706" w:rsidRDefault="003D3706"/>
          <w:p w:rsidR="003D3706" w:rsidRDefault="003D3706"/>
          <w:p w:rsidR="003D3706" w:rsidRDefault="003D3706"/>
          <w:p w:rsidR="003D3706" w:rsidRDefault="003D3706"/>
        </w:tc>
        <w:tc>
          <w:tcPr>
            <w:tcW w:w="10125" w:type="dxa"/>
            <w:gridSpan w:val="2"/>
          </w:tcPr>
          <w:p w:rsidR="003D3706" w:rsidRDefault="002868FE">
            <w:r>
              <w:rPr>
                <w:i/>
              </w:rPr>
              <w:lastRenderedPageBreak/>
              <w:t>Observer Statement and evidence</w:t>
            </w:r>
          </w:p>
          <w:p w:rsidR="003D3706" w:rsidRDefault="003D3706"/>
          <w:p w:rsidR="003D3706" w:rsidRDefault="003D3706"/>
          <w:p w:rsidR="003D3706" w:rsidRDefault="003D3706"/>
          <w:p w:rsidR="003D3706" w:rsidRDefault="002868FE">
            <w:r>
              <w:rPr>
                <w:i/>
              </w:rPr>
              <w:t>Observer statement &amp; evidence</w:t>
            </w:r>
          </w:p>
        </w:tc>
      </w:tr>
      <w:tr w:rsidR="003D3706">
        <w:tc>
          <w:tcPr>
            <w:tcW w:w="3823" w:type="dxa"/>
          </w:tcPr>
          <w:p w:rsidR="003D3706" w:rsidRDefault="003D3706"/>
          <w:p w:rsidR="003D3706" w:rsidRDefault="002868FE">
            <w:r>
              <w:rPr>
                <w:b/>
              </w:rPr>
              <w:t>Dv8 based Focused areas for development</w:t>
            </w:r>
          </w:p>
        </w:tc>
        <w:tc>
          <w:tcPr>
            <w:tcW w:w="10125" w:type="dxa"/>
            <w:gridSpan w:val="2"/>
          </w:tcPr>
          <w:p w:rsidR="003D3706" w:rsidRDefault="003D3706">
            <w:pPr>
              <w:ind w:left="510"/>
            </w:pPr>
          </w:p>
          <w:p w:rsidR="003D3706" w:rsidRDefault="002868FE">
            <w:pPr>
              <w:numPr>
                <w:ilvl w:val="0"/>
                <w:numId w:val="24"/>
              </w:numPr>
              <w:spacing w:after="160" w:line="259" w:lineRule="auto"/>
              <w:ind w:left="510" w:hanging="360"/>
              <w:contextualSpacing/>
              <w:rPr>
                <w:i/>
              </w:rPr>
            </w:pPr>
            <w:r>
              <w:rPr>
                <w:i/>
              </w:rPr>
              <w:t>The preparation for the embedding of English and Maths</w:t>
            </w:r>
          </w:p>
          <w:p w:rsidR="003D3706" w:rsidRDefault="003D3706">
            <w:pPr>
              <w:spacing w:after="160" w:line="259" w:lineRule="auto"/>
            </w:pPr>
          </w:p>
          <w:p w:rsidR="003D3706" w:rsidRDefault="003D3706">
            <w:pPr>
              <w:ind w:left="510"/>
            </w:pPr>
          </w:p>
          <w:p w:rsidR="003D3706" w:rsidRDefault="002868FE">
            <w:pPr>
              <w:numPr>
                <w:ilvl w:val="0"/>
                <w:numId w:val="23"/>
              </w:numPr>
              <w:spacing w:after="160" w:line="259" w:lineRule="auto"/>
              <w:ind w:left="510" w:hanging="360"/>
              <w:contextualSpacing/>
              <w:rPr>
                <w:i/>
              </w:rPr>
            </w:pPr>
            <w:r>
              <w:rPr>
                <w:i/>
              </w:rPr>
              <w:t xml:space="preserve"> The Prepared use of eng</w:t>
            </w:r>
            <w:r>
              <w:rPr>
                <w:i/>
              </w:rPr>
              <w:t xml:space="preserve">aging openers ( For each session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every 45 /1 hour)</w:t>
            </w:r>
          </w:p>
          <w:p w:rsidR="003D3706" w:rsidRDefault="003D3706">
            <w:pPr>
              <w:spacing w:after="160" w:line="259" w:lineRule="auto"/>
            </w:pPr>
          </w:p>
          <w:p w:rsidR="003D3706" w:rsidRDefault="002868FE">
            <w:pPr>
              <w:numPr>
                <w:ilvl w:val="0"/>
                <w:numId w:val="20"/>
              </w:numPr>
              <w:spacing w:after="160" w:line="259" w:lineRule="auto"/>
              <w:ind w:hanging="360"/>
              <w:contextualSpacing/>
              <w:rPr>
                <w:i/>
              </w:rPr>
            </w:pPr>
            <w:r>
              <w:rPr>
                <w:i/>
              </w:rPr>
              <w:t>Links to Equality and Diversity including links to British Values where available</w:t>
            </w:r>
          </w:p>
          <w:p w:rsidR="003D3706" w:rsidRDefault="003D3706">
            <w:pPr>
              <w:spacing w:after="160" w:line="259" w:lineRule="auto"/>
            </w:pPr>
          </w:p>
          <w:p w:rsidR="003D3706" w:rsidRDefault="003D3706"/>
        </w:tc>
      </w:tr>
      <w:tr w:rsidR="003D3706">
        <w:tc>
          <w:tcPr>
            <w:tcW w:w="3823" w:type="dxa"/>
          </w:tcPr>
          <w:p w:rsidR="003D3706" w:rsidRDefault="003D3706"/>
          <w:p w:rsidR="003D3706" w:rsidRDefault="002868FE">
            <w:r>
              <w:rPr>
                <w:b/>
              </w:rPr>
              <w:t>Dv8 longer term Focused areas for development</w:t>
            </w:r>
          </w:p>
          <w:p w:rsidR="003D3706" w:rsidRDefault="003D3706"/>
          <w:p w:rsidR="003D3706" w:rsidRDefault="003D3706"/>
        </w:tc>
        <w:tc>
          <w:tcPr>
            <w:tcW w:w="10125" w:type="dxa"/>
            <w:gridSpan w:val="2"/>
          </w:tcPr>
          <w:p w:rsidR="003D3706" w:rsidRDefault="003D3706">
            <w:pPr>
              <w:ind w:left="510"/>
            </w:pPr>
          </w:p>
          <w:p w:rsidR="003D3706" w:rsidRDefault="002868FE">
            <w:pPr>
              <w:numPr>
                <w:ilvl w:val="0"/>
                <w:numId w:val="23"/>
              </w:numPr>
              <w:spacing w:after="160" w:line="259" w:lineRule="auto"/>
              <w:ind w:left="510" w:hanging="360"/>
              <w:contextualSpacing/>
              <w:rPr>
                <w:i/>
              </w:rPr>
            </w:pPr>
            <w:r>
              <w:rPr>
                <w:i/>
              </w:rPr>
              <w:t xml:space="preserve"> The planning for </w:t>
            </w:r>
            <w:r>
              <w:rPr>
                <w:i/>
              </w:rPr>
              <w:t>enrichment activities across the year- please comment on.</w:t>
            </w:r>
          </w:p>
          <w:p w:rsidR="003D3706" w:rsidRDefault="003D3706">
            <w:pPr>
              <w:spacing w:after="160" w:line="259" w:lineRule="auto"/>
            </w:pPr>
          </w:p>
          <w:p w:rsidR="003D3706" w:rsidRDefault="003D3706">
            <w:pPr>
              <w:ind w:left="510"/>
            </w:pPr>
          </w:p>
          <w:p w:rsidR="003D3706" w:rsidRDefault="002868FE">
            <w:pPr>
              <w:numPr>
                <w:ilvl w:val="0"/>
                <w:numId w:val="23"/>
              </w:numPr>
              <w:spacing w:line="259" w:lineRule="auto"/>
              <w:ind w:left="510" w:hanging="360"/>
              <w:contextualSpacing/>
              <w:rPr>
                <w:i/>
              </w:rPr>
            </w:pPr>
            <w:r>
              <w:rPr>
                <w:i/>
              </w:rPr>
              <w:t xml:space="preserve"> The use of tracking and summ</w:t>
            </w:r>
            <w:r>
              <w:rPr>
                <w:i/>
              </w:rPr>
              <w:t>ative assessment planned across the year- please comment on.</w:t>
            </w:r>
            <w:r>
              <w:rPr>
                <w:i/>
              </w:rPr>
              <w:t xml:space="preserve"> </w:t>
            </w:r>
          </w:p>
          <w:p w:rsidR="003D3706" w:rsidRDefault="003D3706">
            <w:pPr>
              <w:spacing w:line="259" w:lineRule="auto"/>
            </w:pPr>
          </w:p>
          <w:p w:rsidR="003D3706" w:rsidRDefault="003D3706">
            <w:pPr>
              <w:spacing w:line="259" w:lineRule="auto"/>
            </w:pPr>
          </w:p>
          <w:p w:rsidR="003D3706" w:rsidRDefault="003D3706">
            <w:pPr>
              <w:spacing w:line="259" w:lineRule="auto"/>
            </w:pPr>
          </w:p>
          <w:p w:rsidR="003D3706" w:rsidRDefault="003D3706">
            <w:pPr>
              <w:spacing w:line="259" w:lineRule="auto"/>
            </w:pPr>
          </w:p>
          <w:p w:rsidR="003D3706" w:rsidRDefault="003D3706">
            <w:pPr>
              <w:spacing w:line="259" w:lineRule="auto"/>
            </w:pPr>
          </w:p>
          <w:p w:rsidR="003D3706" w:rsidRDefault="003D3706">
            <w:pPr>
              <w:spacing w:after="160" w:line="259" w:lineRule="auto"/>
            </w:pPr>
          </w:p>
          <w:p w:rsidR="003D3706" w:rsidRDefault="003D3706"/>
        </w:tc>
      </w:tr>
    </w:tbl>
    <w:p w:rsidR="003D3706" w:rsidRDefault="003D3706">
      <w:pPr>
        <w:jc w:val="center"/>
      </w:pPr>
    </w:p>
    <w:p w:rsidR="003D3706" w:rsidRDefault="002868FE">
      <w:r>
        <w:br w:type="page"/>
      </w: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jc w:val="center"/>
      </w:pPr>
    </w:p>
    <w:p w:rsidR="003D3706" w:rsidRDefault="002868FE">
      <w:pPr>
        <w:jc w:val="center"/>
      </w:pPr>
      <w:r>
        <w:rPr>
          <w:rFonts w:ascii="Arial" w:eastAsia="Arial" w:hAnsi="Arial" w:cs="Arial"/>
          <w:b/>
          <w:sz w:val="18"/>
          <w:szCs w:val="18"/>
        </w:rPr>
        <w:t>Lesson Observation – aide memoire for observers</w:t>
      </w:r>
    </w:p>
    <w:p w:rsidR="003D3706" w:rsidRDefault="002868F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How effective is the learning of all learners?</w:t>
      </w:r>
    </w:p>
    <w:p w:rsidR="003D3706" w:rsidRDefault="002868FE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understand the purpose of the lesson and what they are expected to achieve</w:t>
      </w:r>
    </w:p>
    <w:p w:rsidR="003D3706" w:rsidRDefault="002868FE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are confident, know how well they are doing and what they need to do to improve</w:t>
      </w:r>
    </w:p>
    <w:p w:rsidR="003D3706" w:rsidRDefault="002868FE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interests of the learners are engaged and sustained and they participate well</w:t>
      </w:r>
    </w:p>
    <w:p w:rsidR="003D3706" w:rsidRDefault="002868FE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build on and develop previous learning and make progress at least appropriat</w:t>
      </w:r>
      <w:r>
        <w:rPr>
          <w:rFonts w:ascii="Arial" w:eastAsia="Arial" w:hAnsi="Arial" w:cs="Arial"/>
          <w:sz w:val="18"/>
          <w:szCs w:val="18"/>
        </w:rPr>
        <w:t>e to their capacity</w:t>
      </w:r>
    </w:p>
    <w:p w:rsidR="003D3706" w:rsidRDefault="002868FE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Learners, as appropriate, demonstrate a capacity for working independently and collaboratively</w:t>
      </w:r>
    </w:p>
    <w:p w:rsidR="003D3706" w:rsidRDefault="002868FE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have access to, and make effective use of appropriate learning and IT resources</w:t>
      </w:r>
    </w:p>
    <w:p w:rsidR="003D3706" w:rsidRDefault="002868FE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respond to feedback from their teachers whi</w:t>
      </w:r>
      <w:r>
        <w:rPr>
          <w:rFonts w:ascii="Arial" w:eastAsia="Arial" w:hAnsi="Arial" w:cs="Arial"/>
          <w:sz w:val="18"/>
          <w:szCs w:val="18"/>
        </w:rPr>
        <w:t>ch enables them to make progress</w:t>
      </w:r>
    </w:p>
    <w:p w:rsidR="003D3706" w:rsidRDefault="002868FE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apply effort to succeed with their work, work productively and make effective use of their time</w:t>
      </w:r>
    </w:p>
    <w:p w:rsidR="003D3706" w:rsidRDefault="002868FE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complete tasks and activities successfully</w:t>
      </w:r>
    </w:p>
    <w:p w:rsidR="003D3706" w:rsidRDefault="002868FE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observe safe working practices</w:t>
      </w:r>
    </w:p>
    <w:p w:rsidR="003D3706" w:rsidRDefault="002868FE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enjoy their work</w:t>
      </w:r>
    </w:p>
    <w:p w:rsidR="003D3706" w:rsidRDefault="002868FE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attend regularly and are punctual</w:t>
      </w:r>
    </w:p>
    <w:p w:rsidR="003D3706" w:rsidRDefault="003D3706">
      <w:pPr>
        <w:ind w:left="1080"/>
      </w:pPr>
    </w:p>
    <w:p w:rsidR="003D3706" w:rsidRDefault="002868F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How well does the teaching promote the learning of all learners?</w:t>
      </w:r>
    </w:p>
    <w:p w:rsidR="003D3706" w:rsidRDefault="002868FE">
      <w:pPr>
        <w:ind w:left="1097"/>
      </w:pPr>
      <w:r>
        <w:rPr>
          <w:rFonts w:ascii="Arial" w:eastAsia="Arial" w:hAnsi="Arial" w:cs="Arial"/>
          <w:b/>
          <w:sz w:val="18"/>
          <w:szCs w:val="18"/>
        </w:rPr>
        <w:t>Planning &amp; Preparation</w:t>
      </w:r>
    </w:p>
    <w:p w:rsidR="003D3706" w:rsidRDefault="002868FE">
      <w:pPr>
        <w:numPr>
          <w:ilvl w:val="0"/>
          <w:numId w:val="10"/>
        </w:numPr>
        <w:ind w:left="1040"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lesson is well prepared and well-structured and takes account of learners’ needs</w:t>
      </w:r>
    </w:p>
    <w:p w:rsidR="003D3706" w:rsidRDefault="002868FE">
      <w:pPr>
        <w:numPr>
          <w:ilvl w:val="0"/>
          <w:numId w:val="10"/>
        </w:numPr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teacher has clear and appropriate a</w:t>
      </w:r>
      <w:r>
        <w:rPr>
          <w:rFonts w:ascii="Arial" w:eastAsia="Arial" w:hAnsi="Arial" w:cs="Arial"/>
          <w:sz w:val="18"/>
          <w:szCs w:val="18"/>
        </w:rPr>
        <w:t>ims and objectives which are explained to the learners</w:t>
      </w:r>
    </w:p>
    <w:p w:rsidR="003D3706" w:rsidRDefault="002868FE">
      <w:pPr>
        <w:numPr>
          <w:ilvl w:val="0"/>
          <w:numId w:val="10"/>
        </w:numPr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lesson builds on previous learning</w:t>
      </w:r>
    </w:p>
    <w:p w:rsidR="003D3706" w:rsidRDefault="002868FE">
      <w:pPr>
        <w:spacing w:after="0"/>
        <w:ind w:left="1040"/>
      </w:pPr>
      <w:r>
        <w:rPr>
          <w:rFonts w:ascii="Arial" w:eastAsia="Arial" w:hAnsi="Arial" w:cs="Arial"/>
          <w:b/>
          <w:sz w:val="18"/>
          <w:szCs w:val="18"/>
        </w:rPr>
        <w:t>Techniques / approaches / resources</w:t>
      </w:r>
    </w:p>
    <w:p w:rsidR="003D3706" w:rsidRDefault="002868FE">
      <w:pPr>
        <w:numPr>
          <w:ilvl w:val="0"/>
          <w:numId w:val="10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teacher demonstrates sound, up-to-date knowledge of the subject</w:t>
      </w:r>
    </w:p>
    <w:p w:rsidR="003D3706" w:rsidRDefault="002868FE">
      <w:pPr>
        <w:numPr>
          <w:ilvl w:val="0"/>
          <w:numId w:val="10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teacher gives clear explanations and instructions and </w:t>
      </w:r>
      <w:r>
        <w:rPr>
          <w:rFonts w:ascii="Arial" w:eastAsia="Arial" w:hAnsi="Arial" w:cs="Arial"/>
          <w:sz w:val="18"/>
          <w:szCs w:val="18"/>
        </w:rPr>
        <w:t>the lesson is appropriately paced</w:t>
      </w:r>
    </w:p>
    <w:p w:rsidR="003D3706" w:rsidRDefault="002868FE">
      <w:pPr>
        <w:numPr>
          <w:ilvl w:val="0"/>
          <w:numId w:val="10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activities used are appropriate and effective and challenge and inspire learners</w:t>
      </w:r>
    </w:p>
    <w:p w:rsidR="003D3706" w:rsidRDefault="002868FE">
      <w:pPr>
        <w:numPr>
          <w:ilvl w:val="0"/>
          <w:numId w:val="10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teacher uses accommodation, resources (including ILT where appropriate) and support staff to best effect</w:t>
      </w:r>
    </w:p>
    <w:p w:rsidR="003D3706" w:rsidRDefault="002868FE">
      <w:pPr>
        <w:numPr>
          <w:ilvl w:val="0"/>
          <w:numId w:val="10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lesson takes place in a </w:t>
      </w:r>
      <w:r>
        <w:rPr>
          <w:rFonts w:ascii="Arial" w:eastAsia="Arial" w:hAnsi="Arial" w:cs="Arial"/>
          <w:sz w:val="18"/>
          <w:szCs w:val="18"/>
        </w:rPr>
        <w:t>healthy, safe environment</w:t>
      </w:r>
    </w:p>
    <w:p w:rsidR="003D3706" w:rsidRDefault="002868FE">
      <w:pPr>
        <w:numPr>
          <w:ilvl w:val="0"/>
          <w:numId w:val="10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teacher, as appropriate, makes good use of opportunities for independent and group learning</w:t>
      </w:r>
    </w:p>
    <w:p w:rsidR="003D3706" w:rsidRDefault="002868FE">
      <w:pPr>
        <w:numPr>
          <w:ilvl w:val="0"/>
          <w:numId w:val="10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Basic and/or key skills are developed and applied systematically</w:t>
      </w:r>
    </w:p>
    <w:p w:rsidR="003D3706" w:rsidRDefault="003D3706">
      <w:pPr>
        <w:spacing w:after="0"/>
      </w:pPr>
    </w:p>
    <w:p w:rsidR="003D3706" w:rsidRDefault="002868FE">
      <w:pPr>
        <w:spacing w:after="0"/>
        <w:ind w:left="720" w:firstLine="320"/>
      </w:pPr>
      <w:r>
        <w:rPr>
          <w:rFonts w:ascii="Arial" w:eastAsia="Arial" w:hAnsi="Arial" w:cs="Arial"/>
          <w:b/>
          <w:sz w:val="18"/>
          <w:szCs w:val="18"/>
        </w:rPr>
        <w:t>Attention to individual needs</w:t>
      </w:r>
    </w:p>
    <w:p w:rsidR="003D3706" w:rsidRDefault="002868FE">
      <w:pPr>
        <w:numPr>
          <w:ilvl w:val="0"/>
          <w:numId w:val="12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experience a variety of teaching and learning strategies during the course</w:t>
      </w:r>
    </w:p>
    <w:p w:rsidR="003D3706" w:rsidRDefault="002868FE">
      <w:pPr>
        <w:numPr>
          <w:ilvl w:val="0"/>
          <w:numId w:val="12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Equal opportunity issues are handled appropriately</w:t>
      </w:r>
    </w:p>
    <w:p w:rsidR="003D3706" w:rsidRDefault="002868FE">
      <w:pPr>
        <w:numPr>
          <w:ilvl w:val="0"/>
          <w:numId w:val="12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teacher takes account of the ability range in the class and the work is sufficiently challenging for all learners</w:t>
      </w:r>
    </w:p>
    <w:p w:rsidR="003D3706" w:rsidRDefault="002868FE">
      <w:pPr>
        <w:numPr>
          <w:ilvl w:val="0"/>
          <w:numId w:val="12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rners, as appropriate, are encouraged to draw on their own experience</w:t>
      </w:r>
    </w:p>
    <w:p w:rsidR="003D3706" w:rsidRDefault="002868FE">
      <w:pPr>
        <w:numPr>
          <w:ilvl w:val="0"/>
          <w:numId w:val="12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Where there is in-class learning support, this is effectively planned and integrated</w:t>
      </w:r>
    </w:p>
    <w:p w:rsidR="003D3706" w:rsidRDefault="003D3706">
      <w:pPr>
        <w:spacing w:after="0"/>
      </w:pPr>
    </w:p>
    <w:p w:rsidR="003D3706" w:rsidRDefault="002868FE">
      <w:pPr>
        <w:spacing w:after="0"/>
        <w:ind w:left="1040"/>
      </w:pPr>
      <w:r>
        <w:rPr>
          <w:rFonts w:ascii="Arial" w:eastAsia="Arial" w:hAnsi="Arial" w:cs="Arial"/>
          <w:b/>
          <w:sz w:val="18"/>
          <w:szCs w:val="18"/>
        </w:rPr>
        <w:t>Managing the learning process</w:t>
      </w:r>
    </w:p>
    <w:p w:rsidR="003D3706" w:rsidRDefault="002868FE">
      <w:pPr>
        <w:numPr>
          <w:ilvl w:val="0"/>
          <w:numId w:val="12"/>
        </w:numPr>
        <w:spacing w:after="0"/>
        <w:ind w:left="1040"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lesson starts promptly</w:t>
      </w:r>
    </w:p>
    <w:p w:rsidR="003D3706" w:rsidRDefault="002868FE">
      <w:pPr>
        <w:numPr>
          <w:ilvl w:val="0"/>
          <w:numId w:val="12"/>
        </w:numPr>
        <w:spacing w:after="0"/>
        <w:ind w:left="1040"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teacher promotes good working relations</w:t>
      </w:r>
      <w:r>
        <w:rPr>
          <w:rFonts w:ascii="Arial" w:eastAsia="Arial" w:hAnsi="Arial" w:cs="Arial"/>
          <w:sz w:val="18"/>
          <w:szCs w:val="18"/>
        </w:rPr>
        <w:t>hips and behaviour that foster learning and promote respect</w:t>
      </w:r>
    </w:p>
    <w:p w:rsidR="003D3706" w:rsidRDefault="002868FE">
      <w:pPr>
        <w:numPr>
          <w:ilvl w:val="0"/>
          <w:numId w:val="12"/>
        </w:numPr>
        <w:spacing w:after="0"/>
        <w:ind w:left="1040"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have a schedule with key dates for assessments etc. so they can be helped to plan their study</w:t>
      </w:r>
    </w:p>
    <w:p w:rsidR="003D3706" w:rsidRDefault="003D3706">
      <w:pPr>
        <w:spacing w:after="0"/>
      </w:pPr>
    </w:p>
    <w:p w:rsidR="003D3706" w:rsidRDefault="002868FE">
      <w:pPr>
        <w:spacing w:after="0"/>
        <w:ind w:left="1040"/>
      </w:pPr>
      <w:r>
        <w:rPr>
          <w:rFonts w:ascii="Arial" w:eastAsia="Arial" w:hAnsi="Arial" w:cs="Arial"/>
          <w:b/>
          <w:sz w:val="18"/>
          <w:szCs w:val="18"/>
        </w:rPr>
        <w:t>Assessment and feedback</w:t>
      </w:r>
    </w:p>
    <w:p w:rsidR="003D3706" w:rsidRDefault="002868FE">
      <w:pPr>
        <w:numPr>
          <w:ilvl w:val="0"/>
          <w:numId w:val="12"/>
        </w:numPr>
        <w:spacing w:after="0"/>
        <w:ind w:left="1040"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teacher checks regularly on progress, praises effort and achieve</w:t>
      </w:r>
      <w:r>
        <w:rPr>
          <w:rFonts w:ascii="Arial" w:eastAsia="Arial" w:hAnsi="Arial" w:cs="Arial"/>
          <w:sz w:val="18"/>
          <w:szCs w:val="18"/>
        </w:rPr>
        <w:t>ment, corrects mistakes and gives prompt feedback to help them succeed</w:t>
      </w:r>
    </w:p>
    <w:p w:rsidR="003D3706" w:rsidRDefault="002868FE">
      <w:pPr>
        <w:numPr>
          <w:ilvl w:val="0"/>
          <w:numId w:val="12"/>
        </w:numPr>
        <w:spacing w:after="0"/>
        <w:ind w:left="1040"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are set a regular pattern of tasks, homework and assignments</w:t>
      </w:r>
    </w:p>
    <w:p w:rsidR="003D3706" w:rsidRDefault="002868FE">
      <w:pPr>
        <w:numPr>
          <w:ilvl w:val="0"/>
          <w:numId w:val="12"/>
        </w:numPr>
        <w:spacing w:after="0"/>
        <w:ind w:left="1040"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teacher assesses work fairly, returns it promptly and shows how learners can improve</w:t>
      </w:r>
    </w:p>
    <w:p w:rsidR="003D3706" w:rsidRDefault="002868FE">
      <w:pPr>
        <w:numPr>
          <w:ilvl w:val="0"/>
          <w:numId w:val="12"/>
        </w:numPr>
        <w:spacing w:after="0"/>
        <w:ind w:left="1040"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Criteria for assessment / </w:t>
      </w:r>
      <w:r>
        <w:rPr>
          <w:rFonts w:ascii="Arial" w:eastAsia="Arial" w:hAnsi="Arial" w:cs="Arial"/>
          <w:sz w:val="18"/>
          <w:szCs w:val="18"/>
        </w:rPr>
        <w:t>marking are explicit</w:t>
      </w:r>
    </w:p>
    <w:p w:rsidR="003D3706" w:rsidRDefault="002868FE">
      <w:pPr>
        <w:numPr>
          <w:ilvl w:val="0"/>
          <w:numId w:val="12"/>
        </w:numPr>
        <w:spacing w:after="0"/>
        <w:ind w:left="1040" w:hanging="36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progress of individual learners is monitored carefully, records are kept and individual learning plans regularly updated</w:t>
      </w:r>
    </w:p>
    <w:p w:rsidR="003D3706" w:rsidRDefault="003D3706">
      <w:pPr>
        <w:spacing w:after="0"/>
      </w:pPr>
    </w:p>
    <w:p w:rsidR="003D3706" w:rsidRDefault="002868FE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 what extent do learners attain the expected standards?</w:t>
      </w:r>
    </w:p>
    <w:p w:rsidR="003D3706" w:rsidRDefault="002868FE">
      <w:pPr>
        <w:numPr>
          <w:ilvl w:val="0"/>
          <w:numId w:val="15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acquire knowledge, skills and understandin</w:t>
      </w:r>
      <w:r>
        <w:rPr>
          <w:rFonts w:ascii="Arial" w:eastAsia="Arial" w:hAnsi="Arial" w:cs="Arial"/>
          <w:sz w:val="18"/>
          <w:szCs w:val="18"/>
        </w:rPr>
        <w:t>g appropriate to the syllabus and the stage of the course</w:t>
      </w:r>
    </w:p>
    <w:p w:rsidR="003D3706" w:rsidRDefault="002868FE">
      <w:pPr>
        <w:numPr>
          <w:ilvl w:val="0"/>
          <w:numId w:val="15"/>
        </w:numPr>
        <w:spacing w:after="0"/>
        <w:ind w:left="1040" w:hanging="360"/>
        <w:contextualSpacing/>
        <w:rPr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Learners acquire appropriate key skills and the skills of critical evaluation, research and analysis</w:t>
      </w:r>
    </w:p>
    <w:p w:rsidR="003D3706" w:rsidRDefault="003D3706">
      <w:pPr>
        <w:widowControl w:val="0"/>
        <w:spacing w:after="0" w:line="276" w:lineRule="auto"/>
      </w:pPr>
    </w:p>
    <w:p w:rsidR="003D3706" w:rsidRDefault="002868FE">
      <w:r>
        <w:br w:type="page"/>
      </w: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5215"/>
      </w:tblGrid>
      <w:tr w:rsidR="003D3706">
        <w:tc>
          <w:tcPr>
            <w:tcW w:w="4135" w:type="dxa"/>
          </w:tcPr>
          <w:p w:rsidR="003D3706" w:rsidRDefault="002868FE">
            <w:r>
              <w:rPr>
                <w:b/>
              </w:rPr>
              <w:t>Observer:</w:t>
            </w:r>
          </w:p>
          <w:p w:rsidR="003D3706" w:rsidRDefault="003D3706"/>
          <w:p w:rsidR="003D3706" w:rsidRDefault="002868FE">
            <w:r>
              <w:rPr>
                <w:b/>
              </w:rPr>
              <w:t>Position:</w:t>
            </w:r>
          </w:p>
        </w:tc>
        <w:tc>
          <w:tcPr>
            <w:tcW w:w="5215" w:type="dxa"/>
          </w:tcPr>
          <w:p w:rsidR="003D3706" w:rsidRDefault="002868FE">
            <w:r>
              <w:rPr>
                <w:b/>
              </w:rPr>
              <w:t xml:space="preserve">Type of learner (Please tick) 14-16       16-18 (Study Programmes)    Work Based Learning </w:t>
            </w:r>
          </w:p>
        </w:tc>
      </w:tr>
      <w:tr w:rsidR="003D3706">
        <w:tc>
          <w:tcPr>
            <w:tcW w:w="4135" w:type="dxa"/>
          </w:tcPr>
          <w:p w:rsidR="003D3706" w:rsidRDefault="002868FE">
            <w:r>
              <w:rPr>
                <w:b/>
              </w:rPr>
              <w:t>Co-Observer:</w:t>
            </w:r>
          </w:p>
          <w:p w:rsidR="003D3706" w:rsidRDefault="003D3706"/>
          <w:p w:rsidR="003D3706" w:rsidRDefault="002868FE">
            <w:r>
              <w:rPr>
                <w:b/>
              </w:rPr>
              <w:t>Position:</w:t>
            </w:r>
          </w:p>
        </w:tc>
        <w:tc>
          <w:tcPr>
            <w:tcW w:w="5215" w:type="dxa"/>
          </w:tcPr>
          <w:p w:rsidR="003D3706" w:rsidRDefault="002868FE">
            <w:r>
              <w:rPr>
                <w:b/>
              </w:rPr>
              <w:t>Session time:</w:t>
            </w:r>
          </w:p>
        </w:tc>
      </w:tr>
      <w:tr w:rsidR="003D3706">
        <w:tc>
          <w:tcPr>
            <w:tcW w:w="4135" w:type="dxa"/>
          </w:tcPr>
          <w:p w:rsidR="003D3706" w:rsidRDefault="002868FE">
            <w:r>
              <w:rPr>
                <w:b/>
              </w:rPr>
              <w:t>Centre</w:t>
            </w:r>
          </w:p>
        </w:tc>
        <w:tc>
          <w:tcPr>
            <w:tcW w:w="5215" w:type="dxa"/>
          </w:tcPr>
          <w:p w:rsidR="003D3706" w:rsidRDefault="002868FE">
            <w:r>
              <w:rPr>
                <w:b/>
              </w:rPr>
              <w:t>Length of Session:</w:t>
            </w:r>
          </w:p>
        </w:tc>
      </w:tr>
      <w:tr w:rsidR="003D3706">
        <w:tc>
          <w:tcPr>
            <w:tcW w:w="4135" w:type="dxa"/>
          </w:tcPr>
          <w:p w:rsidR="003D3706" w:rsidRDefault="002868FE">
            <w:r>
              <w:rPr>
                <w:b/>
              </w:rPr>
              <w:t>Room:</w:t>
            </w:r>
          </w:p>
        </w:tc>
        <w:tc>
          <w:tcPr>
            <w:tcW w:w="5215" w:type="dxa"/>
          </w:tcPr>
          <w:p w:rsidR="003D3706" w:rsidRDefault="002868FE">
            <w:r>
              <w:rPr>
                <w:b/>
              </w:rPr>
              <w:t xml:space="preserve">Qualification: </w:t>
            </w:r>
          </w:p>
        </w:tc>
      </w:tr>
      <w:tr w:rsidR="003D3706">
        <w:tc>
          <w:tcPr>
            <w:tcW w:w="4135" w:type="dxa"/>
          </w:tcPr>
          <w:p w:rsidR="003D3706" w:rsidRDefault="002868FE">
            <w:r>
              <w:rPr>
                <w:b/>
              </w:rPr>
              <w:t>Punctuality (Please give as a % of those on time out of overall numbers expected for the session)</w:t>
            </w:r>
          </w:p>
        </w:tc>
        <w:tc>
          <w:tcPr>
            <w:tcW w:w="5215" w:type="dxa"/>
          </w:tcPr>
          <w:p w:rsidR="003D3706" w:rsidRDefault="003D3706"/>
        </w:tc>
      </w:tr>
      <w:tr w:rsidR="003D3706">
        <w:tc>
          <w:tcPr>
            <w:tcW w:w="4135" w:type="dxa"/>
          </w:tcPr>
          <w:p w:rsidR="003D3706" w:rsidRDefault="002868FE">
            <w:r>
              <w:rPr>
                <w:b/>
              </w:rPr>
              <w:t>Student feedback and comments given:</w:t>
            </w:r>
          </w:p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</w:tc>
        <w:tc>
          <w:tcPr>
            <w:tcW w:w="5215" w:type="dxa"/>
          </w:tcPr>
          <w:p w:rsidR="003D3706" w:rsidRDefault="003D3706"/>
        </w:tc>
      </w:tr>
      <w:tr w:rsidR="003D3706">
        <w:tc>
          <w:tcPr>
            <w:tcW w:w="4135" w:type="dxa"/>
          </w:tcPr>
          <w:p w:rsidR="003D3706" w:rsidRDefault="002868FE">
            <w:r>
              <w:rPr>
                <w:b/>
              </w:rPr>
              <w:t>Agreed Focus Feedback</w:t>
            </w:r>
          </w:p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2868FE">
            <w:r>
              <w:rPr>
                <w:b/>
              </w:rPr>
              <w:t>Dv8 based focussed areas for development Feedback</w:t>
            </w:r>
          </w:p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</w:tc>
        <w:tc>
          <w:tcPr>
            <w:tcW w:w="5215" w:type="dxa"/>
          </w:tcPr>
          <w:p w:rsidR="003D3706" w:rsidRDefault="003D3706"/>
          <w:p w:rsidR="003D3706" w:rsidRDefault="003D3706"/>
          <w:p w:rsidR="003D3706" w:rsidRDefault="003D3706"/>
          <w:p w:rsidR="003D3706" w:rsidRDefault="003D3706"/>
        </w:tc>
      </w:tr>
      <w:tr w:rsidR="003D3706">
        <w:tc>
          <w:tcPr>
            <w:tcW w:w="4135" w:type="dxa"/>
          </w:tcPr>
          <w:p w:rsidR="003D3706" w:rsidRDefault="002868FE">
            <w:r>
              <w:rPr>
                <w:b/>
              </w:rPr>
              <w:t>Any other Evidence reviewed as part of observation:</w:t>
            </w:r>
          </w:p>
        </w:tc>
        <w:tc>
          <w:tcPr>
            <w:tcW w:w="5215" w:type="dxa"/>
          </w:tcPr>
          <w:p w:rsidR="003D3706" w:rsidRDefault="002868FE">
            <w:r>
              <w:rPr>
                <w:b/>
              </w:rPr>
              <w:t xml:space="preserve">Please tick: lesson plan      Scheme of work      Register    Teaching Resources   </w:t>
            </w:r>
          </w:p>
          <w:p w:rsidR="003D3706" w:rsidRDefault="003D3706"/>
        </w:tc>
      </w:tr>
      <w:tr w:rsidR="003D3706">
        <w:tc>
          <w:tcPr>
            <w:tcW w:w="4135" w:type="dxa"/>
          </w:tcPr>
          <w:p w:rsidR="003D3706" w:rsidRDefault="002868FE">
            <w:r>
              <w:rPr>
                <w:b/>
              </w:rPr>
              <w:t>Type of Observation</w:t>
            </w:r>
          </w:p>
        </w:tc>
        <w:tc>
          <w:tcPr>
            <w:tcW w:w="5215" w:type="dxa"/>
          </w:tcPr>
          <w:p w:rsidR="003D3706" w:rsidRDefault="002868FE">
            <w:r>
              <w:rPr>
                <w:b/>
              </w:rPr>
              <w:t>Non graded</w:t>
            </w:r>
          </w:p>
          <w:p w:rsidR="003D3706" w:rsidRDefault="002868FE">
            <w:r>
              <w:rPr>
                <w:b/>
              </w:rPr>
              <w:t>Announced</w:t>
            </w:r>
          </w:p>
          <w:p w:rsidR="003D3706" w:rsidRDefault="002868FE">
            <w:r>
              <w:rPr>
                <w:b/>
              </w:rPr>
              <w:t>Peer</w:t>
            </w:r>
          </w:p>
          <w:p w:rsidR="003D3706" w:rsidRDefault="002868FE">
            <w:r>
              <w:rPr>
                <w:b/>
              </w:rPr>
              <w:t>Non Peer</w:t>
            </w:r>
          </w:p>
        </w:tc>
      </w:tr>
    </w:tbl>
    <w:p w:rsidR="003D3706" w:rsidRDefault="003D3706"/>
    <w:tbl>
      <w:tblPr>
        <w:tblStyle w:val="a1"/>
        <w:tblW w:w="9855" w:type="dxa"/>
        <w:tblInd w:w="-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5610"/>
      </w:tblGrid>
      <w:tr w:rsidR="003D3706"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06" w:rsidRDefault="002868FE">
            <w:pPr>
              <w:widowControl w:val="0"/>
              <w:spacing w:after="0" w:line="240" w:lineRule="auto"/>
            </w:pPr>
            <w:r>
              <w:rPr>
                <w:b/>
              </w:rPr>
              <w:t>Summary Observation notes</w:t>
            </w:r>
          </w:p>
          <w:p w:rsidR="003D3706" w:rsidRDefault="003D3706">
            <w:pPr>
              <w:widowControl w:val="0"/>
              <w:spacing w:after="0" w:line="240" w:lineRule="auto"/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06" w:rsidRDefault="002868FE">
            <w:pPr>
              <w:widowControl w:val="0"/>
              <w:spacing w:after="0" w:line="240" w:lineRule="auto"/>
            </w:pPr>
            <w:r>
              <w:rPr>
                <w:b/>
              </w:rPr>
              <w:t>Areas of discussion ( Including sharing best practice)</w:t>
            </w:r>
          </w:p>
        </w:tc>
      </w:tr>
      <w:tr w:rsidR="003D3706"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06" w:rsidRDefault="003D3706">
            <w:pPr>
              <w:widowControl w:val="0"/>
              <w:spacing w:after="0" w:line="240" w:lineRule="auto"/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  <w:p w:rsidR="003D3706" w:rsidRDefault="003D3706">
            <w:pPr>
              <w:widowControl w:val="0"/>
              <w:spacing w:after="0" w:line="240" w:lineRule="auto"/>
            </w:pPr>
          </w:p>
        </w:tc>
      </w:tr>
    </w:tbl>
    <w:p w:rsidR="003D3706" w:rsidRDefault="003D3706"/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  <w:jc w:val="center"/>
      </w:pPr>
    </w:p>
    <w:p w:rsidR="003D3706" w:rsidRDefault="002868FE">
      <w:pPr>
        <w:widowControl w:val="0"/>
        <w:spacing w:after="0" w:line="276" w:lineRule="auto"/>
      </w:pPr>
      <w:r>
        <w:rPr>
          <w:rFonts w:ascii="Arial" w:eastAsia="Arial" w:hAnsi="Arial" w:cs="Arial"/>
          <w:b/>
          <w:sz w:val="24"/>
          <w:szCs w:val="24"/>
        </w:rPr>
        <w:t>Action plan OTLA 16/17</w:t>
      </w: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/>
    <w:tbl>
      <w:tblPr>
        <w:tblStyle w:val="a2"/>
        <w:tblW w:w="91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2496"/>
        <w:gridCol w:w="1870"/>
        <w:gridCol w:w="1870"/>
      </w:tblGrid>
      <w:tr w:rsidR="003D3706">
        <w:tc>
          <w:tcPr>
            <w:tcW w:w="2875" w:type="dxa"/>
          </w:tcPr>
          <w:p w:rsidR="003D3706" w:rsidRDefault="002868FE">
            <w:r>
              <w:rPr>
                <w:b/>
              </w:rPr>
              <w:lastRenderedPageBreak/>
              <w:t>Targets: (A maximum of 4 targets should be agreed including one for the sharing of best practice towards others)</w:t>
            </w:r>
          </w:p>
        </w:tc>
        <w:tc>
          <w:tcPr>
            <w:tcW w:w="2496" w:type="dxa"/>
          </w:tcPr>
          <w:p w:rsidR="003D3706" w:rsidRDefault="002868FE">
            <w:pPr>
              <w:jc w:val="center"/>
            </w:pPr>
            <w:r>
              <w:rPr>
                <w:b/>
              </w:rPr>
              <w:t>Support needed from DV8 to achieve</w:t>
            </w:r>
          </w:p>
        </w:tc>
        <w:tc>
          <w:tcPr>
            <w:tcW w:w="1870" w:type="dxa"/>
          </w:tcPr>
          <w:p w:rsidR="003D3706" w:rsidRDefault="002868FE">
            <w:pPr>
              <w:jc w:val="center"/>
            </w:pPr>
            <w:r>
              <w:rPr>
                <w:b/>
              </w:rPr>
              <w:t>By When</w:t>
            </w:r>
          </w:p>
        </w:tc>
        <w:tc>
          <w:tcPr>
            <w:tcW w:w="1870" w:type="dxa"/>
          </w:tcPr>
          <w:p w:rsidR="003D3706" w:rsidRDefault="002868FE">
            <w:r>
              <w:rPr>
                <w:b/>
              </w:rPr>
              <w:t>OBS targets to be looked at 1 week after OBS and SMART Targets to be reviewed accordingly. Action plan to be brought to PDR’s to review against longer term professional practice too.</w:t>
            </w:r>
          </w:p>
        </w:tc>
      </w:tr>
      <w:tr w:rsidR="003D3706">
        <w:tc>
          <w:tcPr>
            <w:tcW w:w="2875" w:type="dxa"/>
          </w:tcPr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</w:tc>
        <w:tc>
          <w:tcPr>
            <w:tcW w:w="2496" w:type="dxa"/>
          </w:tcPr>
          <w:p w:rsidR="003D3706" w:rsidRDefault="003D3706"/>
        </w:tc>
        <w:tc>
          <w:tcPr>
            <w:tcW w:w="1870" w:type="dxa"/>
          </w:tcPr>
          <w:p w:rsidR="003D3706" w:rsidRDefault="003D3706"/>
        </w:tc>
        <w:tc>
          <w:tcPr>
            <w:tcW w:w="1870" w:type="dxa"/>
          </w:tcPr>
          <w:p w:rsidR="003D3706" w:rsidRDefault="003D3706"/>
        </w:tc>
      </w:tr>
      <w:tr w:rsidR="003D3706">
        <w:tc>
          <w:tcPr>
            <w:tcW w:w="2875" w:type="dxa"/>
          </w:tcPr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</w:tc>
        <w:tc>
          <w:tcPr>
            <w:tcW w:w="2496" w:type="dxa"/>
          </w:tcPr>
          <w:p w:rsidR="003D3706" w:rsidRDefault="003D3706"/>
        </w:tc>
        <w:tc>
          <w:tcPr>
            <w:tcW w:w="1870" w:type="dxa"/>
          </w:tcPr>
          <w:p w:rsidR="003D3706" w:rsidRDefault="003D3706"/>
        </w:tc>
        <w:tc>
          <w:tcPr>
            <w:tcW w:w="1870" w:type="dxa"/>
          </w:tcPr>
          <w:p w:rsidR="003D3706" w:rsidRDefault="003D3706"/>
        </w:tc>
      </w:tr>
      <w:tr w:rsidR="003D3706">
        <w:trPr>
          <w:trHeight w:val="1700"/>
        </w:trPr>
        <w:tc>
          <w:tcPr>
            <w:tcW w:w="2875" w:type="dxa"/>
          </w:tcPr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  <w:p w:rsidR="003D3706" w:rsidRDefault="003D3706"/>
        </w:tc>
        <w:tc>
          <w:tcPr>
            <w:tcW w:w="2496" w:type="dxa"/>
          </w:tcPr>
          <w:p w:rsidR="003D3706" w:rsidRDefault="003D3706"/>
        </w:tc>
        <w:tc>
          <w:tcPr>
            <w:tcW w:w="1870" w:type="dxa"/>
          </w:tcPr>
          <w:p w:rsidR="003D3706" w:rsidRDefault="003D3706"/>
        </w:tc>
        <w:tc>
          <w:tcPr>
            <w:tcW w:w="1870" w:type="dxa"/>
          </w:tcPr>
          <w:p w:rsidR="003D3706" w:rsidRDefault="003D3706"/>
        </w:tc>
      </w:tr>
      <w:tr w:rsidR="003D3706">
        <w:trPr>
          <w:trHeight w:val="1700"/>
        </w:trPr>
        <w:tc>
          <w:tcPr>
            <w:tcW w:w="2875" w:type="dxa"/>
          </w:tcPr>
          <w:p w:rsidR="003D3706" w:rsidRDefault="003D3706"/>
        </w:tc>
        <w:tc>
          <w:tcPr>
            <w:tcW w:w="2496" w:type="dxa"/>
          </w:tcPr>
          <w:p w:rsidR="003D3706" w:rsidRDefault="003D3706"/>
        </w:tc>
        <w:tc>
          <w:tcPr>
            <w:tcW w:w="1870" w:type="dxa"/>
          </w:tcPr>
          <w:p w:rsidR="003D3706" w:rsidRDefault="003D3706"/>
        </w:tc>
        <w:tc>
          <w:tcPr>
            <w:tcW w:w="1870" w:type="dxa"/>
          </w:tcPr>
          <w:p w:rsidR="003D3706" w:rsidRDefault="003D3706"/>
        </w:tc>
      </w:tr>
    </w:tbl>
    <w:p w:rsidR="003D3706" w:rsidRDefault="003D3706"/>
    <w:p w:rsidR="003D3706" w:rsidRDefault="002868FE">
      <w:r>
        <w:rPr>
          <w:b/>
        </w:rPr>
        <w:t>Please note a copy of this form should be present at the PDR process.</w:t>
      </w: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3D3706">
      <w:pPr>
        <w:widowControl w:val="0"/>
        <w:spacing w:after="0" w:line="276" w:lineRule="auto"/>
      </w:pPr>
    </w:p>
    <w:p w:rsidR="003D3706" w:rsidRDefault="002868FE">
      <w:r>
        <w:br w:type="page"/>
      </w:r>
    </w:p>
    <w:p w:rsidR="003D3706" w:rsidRDefault="003D3706">
      <w:pPr>
        <w:widowControl w:val="0"/>
        <w:spacing w:after="0" w:line="276" w:lineRule="auto"/>
      </w:pPr>
    </w:p>
    <w:tbl>
      <w:tblPr>
        <w:tblStyle w:val="a3"/>
        <w:tblW w:w="8235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705"/>
        <w:gridCol w:w="4350"/>
      </w:tblGrid>
      <w:tr w:rsidR="003D3706">
        <w:tc>
          <w:tcPr>
            <w:tcW w:w="3885" w:type="dxa"/>
            <w:gridSpan w:val="2"/>
          </w:tcPr>
          <w:p w:rsidR="003D3706" w:rsidRDefault="003D3706"/>
        </w:tc>
        <w:tc>
          <w:tcPr>
            <w:tcW w:w="4350" w:type="dxa"/>
          </w:tcPr>
          <w:p w:rsidR="003D3706" w:rsidRDefault="003D3706"/>
        </w:tc>
      </w:tr>
      <w:tr w:rsidR="003D3706">
        <w:tc>
          <w:tcPr>
            <w:tcW w:w="3885" w:type="dxa"/>
            <w:gridSpan w:val="2"/>
          </w:tcPr>
          <w:p w:rsidR="003D3706" w:rsidRDefault="003D3706"/>
        </w:tc>
        <w:tc>
          <w:tcPr>
            <w:tcW w:w="4350" w:type="dxa"/>
          </w:tcPr>
          <w:p w:rsidR="003D3706" w:rsidRDefault="003D3706"/>
        </w:tc>
      </w:tr>
      <w:tr w:rsidR="003D3706">
        <w:tc>
          <w:tcPr>
            <w:tcW w:w="3885" w:type="dxa"/>
            <w:gridSpan w:val="2"/>
          </w:tcPr>
          <w:p w:rsidR="003D3706" w:rsidRDefault="003D3706"/>
        </w:tc>
        <w:tc>
          <w:tcPr>
            <w:tcW w:w="4350" w:type="dxa"/>
          </w:tcPr>
          <w:p w:rsidR="003D3706" w:rsidRDefault="003D3706"/>
        </w:tc>
      </w:tr>
      <w:tr w:rsidR="003D3706">
        <w:tc>
          <w:tcPr>
            <w:tcW w:w="3885" w:type="dxa"/>
            <w:gridSpan w:val="2"/>
          </w:tcPr>
          <w:p w:rsidR="003D3706" w:rsidRDefault="003D3706"/>
        </w:tc>
        <w:tc>
          <w:tcPr>
            <w:tcW w:w="4350" w:type="dxa"/>
          </w:tcPr>
          <w:p w:rsidR="003D3706" w:rsidRDefault="003D3706"/>
        </w:tc>
      </w:tr>
      <w:tr w:rsidR="003D3706">
        <w:tc>
          <w:tcPr>
            <w:tcW w:w="8235" w:type="dxa"/>
            <w:gridSpan w:val="3"/>
          </w:tcPr>
          <w:p w:rsidR="003D3706" w:rsidRDefault="003D3706"/>
        </w:tc>
      </w:tr>
      <w:tr w:rsidR="003D3706">
        <w:tc>
          <w:tcPr>
            <w:tcW w:w="3180" w:type="dxa"/>
          </w:tcPr>
          <w:p w:rsidR="003D3706" w:rsidRDefault="003D3706"/>
        </w:tc>
        <w:tc>
          <w:tcPr>
            <w:tcW w:w="5055" w:type="dxa"/>
            <w:gridSpan w:val="2"/>
          </w:tcPr>
          <w:p w:rsidR="003D3706" w:rsidRDefault="003D3706"/>
        </w:tc>
      </w:tr>
      <w:tr w:rsidR="003D3706">
        <w:trPr>
          <w:trHeight w:val="1360"/>
        </w:trPr>
        <w:tc>
          <w:tcPr>
            <w:tcW w:w="8235" w:type="dxa"/>
            <w:gridSpan w:val="3"/>
          </w:tcPr>
          <w:p w:rsidR="003D3706" w:rsidRDefault="003D3706"/>
        </w:tc>
      </w:tr>
      <w:tr w:rsidR="003D3706">
        <w:trPr>
          <w:trHeight w:val="1100"/>
        </w:trPr>
        <w:tc>
          <w:tcPr>
            <w:tcW w:w="8235" w:type="dxa"/>
            <w:gridSpan w:val="3"/>
          </w:tcPr>
          <w:p w:rsidR="003D3706" w:rsidRDefault="003D3706">
            <w:bookmarkStart w:id="1" w:name="_gjdgxs" w:colFirst="0" w:colLast="0"/>
            <w:bookmarkEnd w:id="1"/>
          </w:p>
        </w:tc>
      </w:tr>
      <w:tr w:rsidR="003D3706">
        <w:trPr>
          <w:trHeight w:val="60"/>
        </w:trPr>
        <w:tc>
          <w:tcPr>
            <w:tcW w:w="8235" w:type="dxa"/>
            <w:gridSpan w:val="3"/>
          </w:tcPr>
          <w:p w:rsidR="003D3706" w:rsidRDefault="003D3706"/>
        </w:tc>
      </w:tr>
      <w:tr w:rsidR="003D3706">
        <w:trPr>
          <w:trHeight w:val="60"/>
        </w:trPr>
        <w:tc>
          <w:tcPr>
            <w:tcW w:w="8235" w:type="dxa"/>
            <w:gridSpan w:val="3"/>
          </w:tcPr>
          <w:p w:rsidR="003D3706" w:rsidRDefault="003D3706"/>
        </w:tc>
      </w:tr>
    </w:tbl>
    <w:p w:rsidR="003D3706" w:rsidRDefault="003D3706">
      <w:pPr>
        <w:spacing w:after="0"/>
        <w:ind w:left="720"/>
      </w:pPr>
    </w:p>
    <w:sectPr w:rsidR="003D3706" w:rsidSect="002868FE">
      <w:pgSz w:w="16839" w:h="11907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511B"/>
    <w:multiLevelType w:val="multilevel"/>
    <w:tmpl w:val="6F74290E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476426C"/>
    <w:multiLevelType w:val="multilevel"/>
    <w:tmpl w:val="B78277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99723EA"/>
    <w:multiLevelType w:val="multilevel"/>
    <w:tmpl w:val="1FF675DC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1B4538E"/>
    <w:multiLevelType w:val="multilevel"/>
    <w:tmpl w:val="57F0020C"/>
    <w:lvl w:ilvl="0">
      <w:start w:val="1"/>
      <w:numFmt w:val="bullet"/>
      <w:lvlText w:val="•"/>
      <w:lvlJc w:val="left"/>
      <w:pPr>
        <w:ind w:left="765" w:firstLine="405"/>
      </w:p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4" w15:restartNumberingAfterBreak="0">
    <w:nsid w:val="129B0761"/>
    <w:multiLevelType w:val="multilevel"/>
    <w:tmpl w:val="664620DC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9CF47D2"/>
    <w:multiLevelType w:val="multilevel"/>
    <w:tmpl w:val="201A116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E2D69B8"/>
    <w:multiLevelType w:val="multilevel"/>
    <w:tmpl w:val="31CA97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F291226"/>
    <w:multiLevelType w:val="multilevel"/>
    <w:tmpl w:val="C81C925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3413068"/>
    <w:multiLevelType w:val="multilevel"/>
    <w:tmpl w:val="914202E2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A4A00C4"/>
    <w:multiLevelType w:val="multilevel"/>
    <w:tmpl w:val="0E0C536E"/>
    <w:lvl w:ilvl="0">
      <w:start w:val="1"/>
      <w:numFmt w:val="bullet"/>
      <w:lvlText w:val="●"/>
      <w:lvlJc w:val="left"/>
      <w:pPr>
        <w:ind w:left="176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80" w:firstLine="21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00" w:firstLine="2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20" w:firstLine="35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40" w:firstLine="4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60" w:firstLine="5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80" w:firstLine="5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00" w:firstLine="6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20" w:firstLine="7160"/>
      </w:pPr>
      <w:rPr>
        <w:rFonts w:ascii="Arial" w:eastAsia="Arial" w:hAnsi="Arial" w:cs="Arial"/>
      </w:rPr>
    </w:lvl>
  </w:abstractNum>
  <w:abstractNum w:abstractNumId="10" w15:restartNumberingAfterBreak="0">
    <w:nsid w:val="362310BE"/>
    <w:multiLevelType w:val="multilevel"/>
    <w:tmpl w:val="1A2203EC"/>
    <w:lvl w:ilvl="0">
      <w:start w:val="1"/>
      <w:numFmt w:val="bullet"/>
      <w:lvlText w:val="●"/>
      <w:lvlJc w:val="left"/>
      <w:pPr>
        <w:ind w:left="1817" w:firstLine="145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37" w:firstLine="217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57" w:firstLine="289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77" w:firstLine="361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97" w:firstLine="433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17" w:firstLine="505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37" w:firstLine="577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57" w:firstLine="649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77" w:firstLine="7217"/>
      </w:pPr>
      <w:rPr>
        <w:rFonts w:ascii="Arial" w:eastAsia="Arial" w:hAnsi="Arial" w:cs="Arial"/>
      </w:rPr>
    </w:lvl>
  </w:abstractNum>
  <w:abstractNum w:abstractNumId="11" w15:restartNumberingAfterBreak="0">
    <w:nsid w:val="45BB628A"/>
    <w:multiLevelType w:val="multilevel"/>
    <w:tmpl w:val="4044E04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64338EA"/>
    <w:multiLevelType w:val="multilevel"/>
    <w:tmpl w:val="6610FD68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A70676F"/>
    <w:multiLevelType w:val="multilevel"/>
    <w:tmpl w:val="A78AE39A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C076B8D"/>
    <w:multiLevelType w:val="multilevel"/>
    <w:tmpl w:val="BB1EFE18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4DD4795C"/>
    <w:multiLevelType w:val="multilevel"/>
    <w:tmpl w:val="2890722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4E0D7E2D"/>
    <w:multiLevelType w:val="multilevel"/>
    <w:tmpl w:val="CCC2C7B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50591F14"/>
    <w:multiLevelType w:val="multilevel"/>
    <w:tmpl w:val="F67CB8FC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55375EF6"/>
    <w:multiLevelType w:val="multilevel"/>
    <w:tmpl w:val="7AA6D4C4"/>
    <w:lvl w:ilvl="0">
      <w:start w:val="1"/>
      <w:numFmt w:val="bullet"/>
      <w:lvlText w:val="•"/>
      <w:lvlJc w:val="left"/>
      <w:pPr>
        <w:ind w:left="765" w:firstLine="405"/>
      </w:p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19" w15:restartNumberingAfterBreak="0">
    <w:nsid w:val="6D355AE0"/>
    <w:multiLevelType w:val="multilevel"/>
    <w:tmpl w:val="0E505AE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1BA2BDC"/>
    <w:multiLevelType w:val="multilevel"/>
    <w:tmpl w:val="BFF24EEE"/>
    <w:lvl w:ilvl="0">
      <w:start w:val="1"/>
      <w:numFmt w:val="lowerRoman"/>
      <w:lvlText w:val="%1)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1" w15:restartNumberingAfterBreak="0">
    <w:nsid w:val="7231164D"/>
    <w:multiLevelType w:val="multilevel"/>
    <w:tmpl w:val="60A4D14E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C8E3538"/>
    <w:multiLevelType w:val="multilevel"/>
    <w:tmpl w:val="A9E093F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3" w15:restartNumberingAfterBreak="0">
    <w:nsid w:val="7EC05633"/>
    <w:multiLevelType w:val="multilevel"/>
    <w:tmpl w:val="54EAF0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8"/>
  </w:num>
  <w:num w:numId="9">
    <w:abstractNumId w:val="0"/>
  </w:num>
  <w:num w:numId="10">
    <w:abstractNumId w:val="10"/>
  </w:num>
  <w:num w:numId="11">
    <w:abstractNumId w:val="21"/>
  </w:num>
  <w:num w:numId="12">
    <w:abstractNumId w:val="9"/>
  </w:num>
  <w:num w:numId="13">
    <w:abstractNumId w:val="2"/>
  </w:num>
  <w:num w:numId="14">
    <w:abstractNumId w:val="23"/>
  </w:num>
  <w:num w:numId="15">
    <w:abstractNumId w:val="15"/>
  </w:num>
  <w:num w:numId="16">
    <w:abstractNumId w:val="14"/>
  </w:num>
  <w:num w:numId="17">
    <w:abstractNumId w:val="11"/>
  </w:num>
  <w:num w:numId="18">
    <w:abstractNumId w:val="12"/>
  </w:num>
  <w:num w:numId="19">
    <w:abstractNumId w:val="6"/>
  </w:num>
  <w:num w:numId="20">
    <w:abstractNumId w:val="1"/>
  </w:num>
  <w:num w:numId="21">
    <w:abstractNumId w:val="20"/>
  </w:num>
  <w:num w:numId="22">
    <w:abstractNumId w:val="1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3706"/>
    <w:rsid w:val="002868FE"/>
    <w:rsid w:val="003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5FCB1-C57F-4398-BFDF-CA2AD7F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Leadbitter</dc:creator>
  <cp:lastModifiedBy>Adam Leadbitter</cp:lastModifiedBy>
  <cp:revision>2</cp:revision>
  <dcterms:created xsi:type="dcterms:W3CDTF">2017-02-21T10:06:00Z</dcterms:created>
  <dcterms:modified xsi:type="dcterms:W3CDTF">2017-02-21T10:06:00Z</dcterms:modified>
</cp:coreProperties>
</file>