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90"/>
          <w:szCs w:val="90"/>
          <w:rtl w:val="0"/>
        </w:rPr>
        <w:t xml:space="preserve">LEARNER REVIEWS PROCEDURE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733675" cy="28194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20"/>
          <w:szCs w:val="120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5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55"/>
        <w:gridCol w:w="4065"/>
        <w:tblGridChange w:id="0">
          <w:tblGrid>
            <w:gridCol w:w="4455"/>
            <w:gridCol w:w="40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LAST UPDATED: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March 2016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BY (Name / Job Title)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Alice Wallman– Business Development  Co-ordinator</w:t>
            </w:r>
          </w:p>
        </w:tc>
      </w:tr>
    </w:tbl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LEARNER REVIEWS PROCEDURE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</w:pPr>
      <w:bookmarkStart w:colFirst="0" w:colLast="0" w:name="h.hzd5iacn46zs" w:id="0"/>
      <w:bookmarkEnd w:id="0"/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Main purpose of Dv8’s reviews are to provide r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egular and robust self-reflection and constructive, developmental feedback which is at the heart of our Growth Mindset approach to learning. 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Our review and reporting process aims to embed this Growth Mindset philosophy at the heart of all we do. 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review process also help the learner in the following areas by being able to: </w:t>
      </w:r>
    </w:p>
    <w:p w:rsidR="00000000" w:rsidDel="00000000" w:rsidP="00000000" w:rsidRDefault="00000000" w:rsidRPr="00000000">
      <w:pPr>
        <w:spacing w:after="240" w:lineRule="auto"/>
        <w:ind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monitor and measure the progress a learner is making during their programme</w:t>
      </w:r>
    </w:p>
    <w:p w:rsidR="00000000" w:rsidDel="00000000" w:rsidP="00000000" w:rsidRDefault="00000000" w:rsidRPr="00000000">
      <w:pPr>
        <w:spacing w:after="240" w:lineRule="auto"/>
        <w:ind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tailor the programme to fit the needs of the learner                </w:t>
        <w:tab/>
      </w:r>
    </w:p>
    <w:p w:rsidR="00000000" w:rsidDel="00000000" w:rsidP="00000000" w:rsidRDefault="00000000" w:rsidRPr="00000000">
      <w:pPr>
        <w:spacing w:after="240" w:lineRule="auto"/>
        <w:ind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ensure all learners achieve and make progress relative to their starting points and learning goals</w:t>
      </w:r>
    </w:p>
    <w:p w:rsidR="00000000" w:rsidDel="00000000" w:rsidP="00000000" w:rsidRDefault="00000000" w:rsidRPr="00000000">
      <w:pPr>
        <w:spacing w:after="240" w:lineRule="auto"/>
        <w:ind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track how achievement gaps are narrowing between different groups of learners</w:t>
      </w:r>
    </w:p>
    <w:p w:rsidR="00000000" w:rsidDel="00000000" w:rsidP="00000000" w:rsidRDefault="00000000" w:rsidRPr="00000000">
      <w:pPr>
        <w:spacing w:after="240" w:lineRule="auto"/>
        <w:ind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support learners to develop personal, social and employability skills</w:t>
      </w:r>
    </w:p>
    <w:p w:rsidR="00000000" w:rsidDel="00000000" w:rsidP="00000000" w:rsidRDefault="00000000" w:rsidRPr="00000000">
      <w:pPr>
        <w:spacing w:after="240" w:lineRule="auto"/>
        <w:ind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ensure learners progress onto courses leading to higher-level qualifications or into jobs that meet local and national needs</w:t>
      </w:r>
    </w:p>
    <w:p w:rsidR="00000000" w:rsidDel="00000000" w:rsidP="00000000" w:rsidRDefault="00000000" w:rsidRPr="00000000">
      <w:pPr>
        <w:spacing w:after="240" w:lineRule="auto"/>
        <w:ind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Provides another regular platform for referral to student support ( should it be needed).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Process for reviews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All learners must have a full Study Programme review as a minimum once a term (every 12-14 weeks), in addition to regular ongoing tutorials, feedback sessions and half-termly ILP reviews within subjects.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As part of this process for planning reviews Dv8 will: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right="1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Plan a progress review for each young person within each subject area which includes learner self-reflection and tutor feedback on attendance, punctuality, attitude to learning, task completion and SMART targets for further development before next review.</w:t>
      </w:r>
    </w:p>
    <w:p w:rsidR="00000000" w:rsidDel="00000000" w:rsidP="00000000" w:rsidRDefault="00000000" w:rsidRPr="00000000">
      <w:pPr>
        <w:spacing w:line="331.2" w:lineRule="auto"/>
        <w:ind w:right="1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right="140" w:hanging="360"/>
        <w:contextualSpacing w:val="1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Collect additional key information from other staff and other agencies (for example Student Support) on young person’s progress in all other areas (for example, personal &amp; social development, behaviour &amp; well-being).</w:t>
      </w:r>
    </w:p>
    <w:p w:rsidR="00000000" w:rsidDel="00000000" w:rsidP="00000000" w:rsidRDefault="00000000" w:rsidRPr="00000000">
      <w:pPr>
        <w:spacing w:line="331.2" w:lineRule="auto"/>
        <w:ind w:right="1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right="140" w:hanging="360"/>
        <w:contextualSpacing w:val="1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Collate and summarize information into an end of term report (copy kept by learner and also sent home to parent/carer- N.B confidential information gathered by student support or other agencies will not be sent home)</w:t>
      </w:r>
    </w:p>
    <w:p w:rsidR="00000000" w:rsidDel="00000000" w:rsidP="00000000" w:rsidRDefault="00000000" w:rsidRPr="00000000">
      <w:pPr>
        <w:spacing w:line="331.2" w:lineRule="auto"/>
        <w:ind w:right="1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right="140" w:hanging="360"/>
        <w:contextualSpacing w:val="1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Before each review meeting begins, ensure Learners are offered an appropriate space for the review to take place, including a confidential space if this is requested by the Learner.</w:t>
      </w:r>
    </w:p>
    <w:p w:rsidR="00000000" w:rsidDel="00000000" w:rsidP="00000000" w:rsidRDefault="00000000" w:rsidRPr="00000000">
      <w:pPr>
        <w:spacing w:line="331.2" w:lineRule="auto"/>
        <w:ind w:right="1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Rule="auto"/>
        <w:ind w:left="720" w:hanging="360"/>
        <w:contextualSpacing w:val="1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If for whatever reason another staff member wishes to attend part of a review, consent should be sought from the learner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6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65"/>
        <w:gridCol w:w="6945"/>
        <w:tblGridChange w:id="0">
          <w:tblGrid>
            <w:gridCol w:w="1665"/>
            <w:gridCol w:w="69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Doing It</w:t>
            </w:r>
          </w:p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1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    Encourage young person to reflect on and talk about their progress</w:t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and improve young person’s understanding in equality and diversity and health and safety in a meaningful way</w:t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Give feedback on performance and progress to each young person</w:t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Gather the views of the young person and deal with concerns or difficulties</w:t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Give the learner time and space to have their individual input into reviews.</w:t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Use discussion to enable young people to make decisions</w:t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 progress in vocational area, FS, social and personal and any additional learning support</w:t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progress against each young person’s ILP, key objectives, targets from reviews and journals. Set new SMART targets and agree timescale for achievement</w:t>
            </w:r>
          </w:p>
          <w:p w:rsidR="00000000" w:rsidDel="00000000" w:rsidP="00000000" w:rsidRDefault="00000000" w:rsidRPr="00000000">
            <w:pPr>
              <w:ind w:right="140"/>
              <w:contextualSpacing w:val="0"/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ind w:right="140"/>
              <w:contextualSpacing w:val="0"/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Please note Dv8 will ensure that copies of reviews are retained by both the Learner and the Tutor; and the original, signed copy (with targets which have been agreed by both Learner and Tutor) is returned to Centre Office for filing on Student Files.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80" w:right="140" w:hanging="4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