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Dv8 Sussex – Job Description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1"/>
          <w:sz w:val="28"/>
          <w:szCs w:val="28"/>
          <w:u w:val="single"/>
        </w:rPr>
      </w:pPr>
      <w:r w:rsidDel="00000000" w:rsidR="00000000" w:rsidRPr="00000000">
        <w:rPr>
          <w:rtl w:val="0"/>
        </w:rPr>
      </w:r>
    </w:p>
    <w:tbl>
      <w:tblPr>
        <w:tblStyle w:val="Table1"/>
        <w:tblW w:w="96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9"/>
        <w:gridCol w:w="6759"/>
        <w:tblGridChange w:id="0">
          <w:tblGrid>
            <w:gridCol w:w="2899"/>
            <w:gridCol w:w="6759"/>
          </w:tblGrid>
        </w:tblGridChange>
      </w:tblGrid>
      <w:tr>
        <w:trPr>
          <w:trHeight w:val="26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Learning Support worker (1:1 SEN in class) x 2</w:t>
            </w:r>
          </w:p>
        </w:tc>
      </w:tr>
      <w:tr>
        <w:trPr>
          <w:trHeight w:val="2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Responsible to</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Support Coordinator and Head of Student Support</w:t>
            </w:r>
          </w:p>
        </w:tc>
      </w:tr>
      <w:tr>
        <w:trPr>
          <w:trHeight w:val="2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Brighton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w:t>
      </w:r>
      <w:r w:rsidDel="00000000" w:rsidR="00000000" w:rsidRPr="00000000">
        <w:rPr>
          <w:rFonts w:ascii="Arial" w:cs="Arial" w:eastAsia="Arial" w:hAnsi="Arial"/>
          <w:sz w:val="22"/>
          <w:szCs w:val="22"/>
          <w:rtl w:val="0"/>
        </w:rPr>
        <w:t xml:space="preserve">: £17 -  £19k Pro rata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Contract type: </w:t>
      </w:r>
      <w:r w:rsidDel="00000000" w:rsidR="00000000" w:rsidRPr="00000000">
        <w:rPr>
          <w:rFonts w:ascii="Arial" w:cs="Arial" w:eastAsia="Arial" w:hAnsi="Arial"/>
          <w:sz w:val="22"/>
          <w:szCs w:val="22"/>
          <w:rtl w:val="0"/>
        </w:rPr>
        <w:t xml:space="preserve">3 days a week, term time only.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 additional new roles available*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Start date:</w:t>
      </w:r>
      <w:r w:rsidDel="00000000" w:rsidR="00000000" w:rsidRPr="00000000">
        <w:rPr>
          <w:rFonts w:ascii="Arial" w:cs="Arial" w:eastAsia="Arial" w:hAnsi="Arial"/>
          <w:sz w:val="22"/>
          <w:szCs w:val="22"/>
          <w:rtl w:val="0"/>
        </w:rPr>
        <w:t xml:space="preserve"> September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Hours</w:t>
      </w:r>
      <w:r w:rsidDel="00000000" w:rsidR="00000000" w:rsidRPr="00000000">
        <w:rPr>
          <w:rFonts w:ascii="Arial" w:cs="Arial" w:eastAsia="Arial" w:hAnsi="Arial"/>
          <w:sz w:val="22"/>
          <w:szCs w:val="22"/>
          <w:rtl w:val="0"/>
        </w:rPr>
        <w:t xml:space="preserve">: 9.15am - 17.15pm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(1 meeting day a week requiring a 9am start)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purpose:</w:t>
      </w:r>
      <w:r w:rsidDel="00000000" w:rsidR="00000000" w:rsidRPr="00000000">
        <w:rPr>
          <w:rFonts w:ascii="Arial" w:cs="Arial" w:eastAsia="Arial" w:hAnsi="Arial"/>
          <w:sz w:val="22"/>
          <w:szCs w:val="22"/>
          <w:rtl w:val="0"/>
        </w:rPr>
        <w:t xml:space="preserve"> The role is to offer 1:1 support to an SEN student to enable them to develop their skills, confidence, engagement, social skills and help guide them towards gaining their accreditation with DV8 Sussex and transition to their optimum progression route.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Educational Health Care Plan Students have a range of disabilities and needs relating to cognitive and learning, social, emotional and mental health, communication and interaction and/or sensory and physical.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role is classroom based in one of our Music, Media, Fashion, or Live Events courses in Dv8 Brighton.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Company outline:</w:t>
      </w:r>
      <w:r w:rsidDel="00000000" w:rsidR="00000000" w:rsidRPr="00000000">
        <w:rPr>
          <w:rFonts w:ascii="Arial" w:cs="Arial" w:eastAsia="Arial" w:hAnsi="Arial"/>
          <w:sz w:val="22"/>
          <w:szCs w:val="22"/>
          <w:rtl w:val="0"/>
        </w:rPr>
        <w:br w:type="textWrapping"/>
        <w:t xml:space="preserve">Dv8 Sussex specialises in delivering innovative training for young people across a range of creative subjects. All courses are taught by industry professionals and designed to provide a real experience of working in a creative environment.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recognise the strengths of learning through doing something that is challenging, inspiring and fun. The young people on our courses are supported to progress into employment, apprenticeships or further education following their time with us. All courses contain qualifications embedded within activities (such as successfully releasing a music track and staging live performances and events). In addition to vocational subjects, students also undertake GCSE or Functional Skills Maths &amp; English programmes leading to exams.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Course outline: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Dv8 Sussex study programmes are industry-led creative courses that enable young adults to learn what it is like to develop skills in a professional environment. They weave together accredited vocational learning, English &amp; maths and work-related experience. Each course provides added value to students by their completing a series of projects which develop a wide range of skills including enterprise, innovation and problem-solving.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Dv8 Sussex is an equal opportunities employer and positively welcomes applications from all sections of the community. We are committed to safeguarding all learners enrolled on our programmes and appointment of successful applicants will be subject to satisfactory references being obtained, and an enhanced disclosure and barring service (DBS) check.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Duties Associated with the job role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b w:val="0"/>
        </w:rPr>
      </w:pPr>
      <w:r w:rsidDel="00000000" w:rsidR="00000000" w:rsidRPr="00000000">
        <w:rPr>
          <w:rFonts w:ascii="Arial" w:cs="Arial" w:eastAsia="Arial" w:hAnsi="Arial"/>
          <w:sz w:val="22"/>
          <w:szCs w:val="22"/>
          <w:rtl w:val="0"/>
        </w:rPr>
        <w:t xml:space="preserve">Assess the needs of and support assigned student in class to achieve learning aims.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Manage behaviour collaboratively with the tutor inside the guidelines of DV8 behaviour management procedures.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b w:val="0"/>
        </w:rPr>
      </w:pPr>
      <w:r w:rsidDel="00000000" w:rsidR="00000000" w:rsidRPr="00000000">
        <w:rPr>
          <w:rFonts w:ascii="Arial" w:cs="Arial" w:eastAsia="Arial" w:hAnsi="Arial"/>
          <w:sz w:val="22"/>
          <w:szCs w:val="22"/>
          <w:rtl w:val="0"/>
        </w:rPr>
        <w:t xml:space="preserve">Contribute</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t xml:space="preserve">to the </w:t>
      </w:r>
      <w:r w:rsidDel="00000000" w:rsidR="00000000" w:rsidRPr="00000000">
        <w:rPr>
          <w:rFonts w:ascii="Arial" w:cs="Arial" w:eastAsia="Arial" w:hAnsi="Arial"/>
          <w:b w:val="0"/>
          <w:sz w:val="22"/>
          <w:szCs w:val="22"/>
          <w:rtl w:val="0"/>
        </w:rPr>
        <w:t xml:space="preserve">monitor</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b w:val="0"/>
          <w:sz w:val="22"/>
          <w:szCs w:val="22"/>
          <w:rtl w:val="0"/>
        </w:rPr>
        <w:t xml:space="preserve"> review</w:t>
      </w:r>
      <w:r w:rsidDel="00000000" w:rsidR="00000000" w:rsidRPr="00000000">
        <w:rPr>
          <w:rFonts w:ascii="Arial" w:cs="Arial" w:eastAsia="Arial" w:hAnsi="Arial"/>
          <w:sz w:val="22"/>
          <w:szCs w:val="22"/>
          <w:rtl w:val="0"/>
        </w:rPr>
        <w:t xml:space="preserve">ing and tracking of student progress and attendance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b w:val="0"/>
        </w:rPr>
      </w:pPr>
      <w:r w:rsidDel="00000000" w:rsidR="00000000" w:rsidRPr="00000000">
        <w:rPr>
          <w:rFonts w:ascii="Arial" w:cs="Arial" w:eastAsia="Arial" w:hAnsi="Arial"/>
          <w:sz w:val="22"/>
          <w:szCs w:val="22"/>
          <w:rtl w:val="0"/>
        </w:rPr>
        <w:t xml:space="preserve">Take an active role in registers, report writing and recording data.</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b w:val="0"/>
        </w:rPr>
      </w:pP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b w:val="0"/>
          <w:sz w:val="22"/>
          <w:szCs w:val="22"/>
          <w:rtl w:val="0"/>
        </w:rPr>
        <w:t xml:space="preserve">iaise with parents and external agencies, </w:t>
      </w:r>
      <w:r w:rsidDel="00000000" w:rsidR="00000000" w:rsidRPr="00000000">
        <w:rPr>
          <w:rFonts w:ascii="Arial" w:cs="Arial" w:eastAsia="Arial" w:hAnsi="Arial"/>
          <w:sz w:val="22"/>
          <w:szCs w:val="22"/>
          <w:rtl w:val="0"/>
        </w:rPr>
        <w:t xml:space="preserve">where</w:t>
      </w:r>
      <w:r w:rsidDel="00000000" w:rsidR="00000000" w:rsidRPr="00000000">
        <w:rPr>
          <w:rFonts w:ascii="Arial" w:cs="Arial" w:eastAsia="Arial" w:hAnsi="Arial"/>
          <w:b w:val="0"/>
          <w:sz w:val="22"/>
          <w:szCs w:val="22"/>
          <w:rtl w:val="0"/>
        </w:rPr>
        <w:t xml:space="preserve"> appropriate, to ensure individual support and a collaborat</w:t>
      </w:r>
      <w:r w:rsidDel="00000000" w:rsidR="00000000" w:rsidRPr="00000000">
        <w:rPr>
          <w:rFonts w:ascii="Arial" w:cs="Arial" w:eastAsia="Arial" w:hAnsi="Arial"/>
          <w:sz w:val="22"/>
          <w:szCs w:val="22"/>
          <w:rtl w:val="0"/>
        </w:rPr>
        <w:t xml:space="preserve">ive</w:t>
      </w:r>
      <w:r w:rsidDel="00000000" w:rsidR="00000000" w:rsidRPr="00000000">
        <w:rPr>
          <w:rFonts w:ascii="Arial" w:cs="Arial" w:eastAsia="Arial" w:hAnsi="Arial"/>
          <w:b w:val="0"/>
          <w:sz w:val="22"/>
          <w:szCs w:val="22"/>
          <w:rtl w:val="0"/>
        </w:rPr>
        <w:t xml:space="preserve"> approach is taken.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b w:val="0"/>
        </w:rPr>
      </w:pP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b w:val="0"/>
          <w:sz w:val="22"/>
          <w:szCs w:val="22"/>
          <w:rtl w:val="0"/>
        </w:rPr>
        <w:t xml:space="preserve">upport Course Tutors in identifying suitable progression plans for assigned student</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sz w:val="22"/>
          <w:szCs w:val="22"/>
          <w:rtl w:val="0"/>
        </w:rPr>
        <w:t xml:space="preserve">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b w:val="0"/>
        </w:rPr>
      </w:pP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sz w:val="22"/>
          <w:szCs w:val="22"/>
          <w:rtl w:val="0"/>
        </w:rPr>
        <w:t xml:space="preserve">ssist learner during all sessions and examinations.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b w:val="0"/>
        </w:rPr>
      </w:pP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b w:val="0"/>
          <w:sz w:val="22"/>
          <w:szCs w:val="22"/>
          <w:rtl w:val="0"/>
        </w:rPr>
        <w:t xml:space="preserve">aintain and update own professional knowledge and practical skills annually including attending relevant staff development</w:t>
      </w:r>
      <w:r w:rsidDel="00000000" w:rsidR="00000000" w:rsidRPr="00000000">
        <w:rPr>
          <w:rFonts w:ascii="Arial" w:cs="Arial" w:eastAsia="Arial" w:hAnsi="Arial"/>
          <w:sz w:val="22"/>
          <w:szCs w:val="22"/>
          <w:rtl w:val="0"/>
        </w:rPr>
        <w:t xml:space="preserve">/INSET days.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b w:val="0"/>
        </w:rPr>
      </w:pPr>
      <w:r w:rsidDel="00000000" w:rsidR="00000000" w:rsidRPr="00000000">
        <w:rPr>
          <w:rFonts w:ascii="Arial" w:cs="Arial" w:eastAsia="Arial" w:hAnsi="Arial"/>
          <w:sz w:val="22"/>
          <w:szCs w:val="22"/>
          <w:rtl w:val="0"/>
        </w:rPr>
        <w:t xml:space="preserve">Attend meetings to review student progress and Educational Health Care Plan (EHCP).</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b w:val="0"/>
        </w:rPr>
      </w:pPr>
      <w:r w:rsidDel="00000000" w:rsidR="00000000" w:rsidRPr="00000000">
        <w:rPr>
          <w:rFonts w:ascii="Arial" w:cs="Arial" w:eastAsia="Arial" w:hAnsi="Arial"/>
          <w:b w:val="0"/>
          <w:sz w:val="22"/>
          <w:szCs w:val="22"/>
          <w:rtl w:val="0"/>
        </w:rPr>
        <w:t xml:space="preserve">To ensure that safeguarding of learners and staff at Dv8 is paramount at all times.</w:t>
      </w:r>
    </w:p>
    <w:p w:rsidR="00000000" w:rsidDel="00000000" w:rsidP="00000000" w:rsidRDefault="00000000" w:rsidRPr="00000000">
      <w:pPr>
        <w:numPr>
          <w:ilvl w:val="0"/>
          <w:numId w:val="2"/>
        </w:numPr>
        <w:shd w:fill="ffffff" w:val="clear"/>
        <w:ind w:left="720" w:hanging="360"/>
        <w:contextualSpacing w:val="1"/>
        <w:rPr>
          <w:rFonts w:ascii="Arial" w:cs="Arial" w:eastAsia="Arial" w:hAnsi="Arial"/>
        </w:rPr>
      </w:pPr>
      <w:r w:rsidDel="00000000" w:rsidR="00000000" w:rsidRPr="00000000">
        <w:rPr>
          <w:rFonts w:ascii="Arial" w:cs="Arial" w:eastAsia="Arial" w:hAnsi="Arial"/>
          <w:color w:val="222222"/>
          <w:sz w:val="22"/>
          <w:szCs w:val="22"/>
          <w:rtl w:val="0"/>
        </w:rPr>
        <w:t xml:space="preserve">To contribute towards the safeguarding of all learners at DV8 Sussex in line with the Safeguarding policy.</w:t>
      </w:r>
    </w:p>
    <w:p w:rsidR="00000000" w:rsidDel="00000000" w:rsidP="00000000" w:rsidRDefault="00000000" w:rsidRPr="00000000">
      <w:pPr>
        <w:numPr>
          <w:ilvl w:val="0"/>
          <w:numId w:val="2"/>
        </w:numPr>
        <w:shd w:fill="ffffff" w:val="clear"/>
        <w:ind w:left="720" w:hanging="360"/>
        <w:contextualSpacing w:val="1"/>
        <w:rPr>
          <w:rFonts w:ascii="Arial" w:cs="Arial" w:eastAsia="Arial" w:hAnsi="Arial"/>
        </w:rPr>
      </w:pPr>
      <w:r w:rsidDel="00000000" w:rsidR="00000000" w:rsidRPr="00000000">
        <w:rPr>
          <w:rFonts w:ascii="Arial" w:cs="Arial" w:eastAsia="Arial" w:hAnsi="Arial"/>
          <w:color w:val="222222"/>
          <w:sz w:val="22"/>
          <w:szCs w:val="22"/>
          <w:rtl w:val="0"/>
        </w:rPr>
        <w:t xml:space="preserve">To facilitate the learning of students with identified SEN needs in line with the SEN Code of Practice.</w:t>
      </w:r>
    </w:p>
    <w:p w:rsidR="00000000" w:rsidDel="00000000" w:rsidP="00000000" w:rsidRDefault="00000000" w:rsidRPr="00000000">
      <w:pPr>
        <w:numPr>
          <w:ilvl w:val="0"/>
          <w:numId w:val="2"/>
        </w:numPr>
        <w:shd w:fill="ffffff" w:val="clear"/>
        <w:ind w:left="720" w:hanging="360"/>
        <w:contextualSpacing w:val="1"/>
        <w:rPr>
          <w:rFonts w:ascii="Arial" w:cs="Arial" w:eastAsia="Arial" w:hAnsi="Arial"/>
        </w:rPr>
      </w:pPr>
      <w:r w:rsidDel="00000000" w:rsidR="00000000" w:rsidRPr="00000000">
        <w:rPr>
          <w:rFonts w:ascii="Arial" w:cs="Arial" w:eastAsia="Arial" w:hAnsi="Arial"/>
          <w:color w:val="222222"/>
          <w:sz w:val="22"/>
          <w:szCs w:val="22"/>
          <w:rtl w:val="0"/>
        </w:rPr>
        <w:t xml:space="preserve">To work collaboratively with tutors to produce resources which support learners with identified SEN needs and EHCPs.</w:t>
      </w:r>
    </w:p>
    <w:p w:rsidR="00000000" w:rsidDel="00000000" w:rsidP="00000000" w:rsidRDefault="00000000" w:rsidRPr="00000000">
      <w:pPr>
        <w:numPr>
          <w:ilvl w:val="0"/>
          <w:numId w:val="2"/>
        </w:numPr>
        <w:shd w:fill="ffffff" w:val="clear"/>
        <w:ind w:left="720" w:hanging="360"/>
        <w:contextualSpacing w:val="1"/>
        <w:rPr>
          <w:rFonts w:ascii="Arial" w:cs="Arial" w:eastAsia="Arial" w:hAnsi="Arial"/>
        </w:rPr>
      </w:pPr>
      <w:r w:rsidDel="00000000" w:rsidR="00000000" w:rsidRPr="00000000">
        <w:rPr>
          <w:rFonts w:ascii="Arial" w:cs="Arial" w:eastAsia="Arial" w:hAnsi="Arial"/>
          <w:color w:val="222222"/>
          <w:sz w:val="22"/>
          <w:szCs w:val="22"/>
          <w:rtl w:val="0"/>
        </w:rPr>
        <w:t xml:space="preserve">To complete any other duties deemed reasonable in relation to the role of a learning support worker.</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b w:val="0"/>
        </w:rPr>
      </w:pPr>
      <w:r w:rsidDel="00000000" w:rsidR="00000000" w:rsidRPr="00000000">
        <w:rPr>
          <w:rFonts w:ascii="Arial" w:cs="Arial" w:eastAsia="Arial" w:hAnsi="Arial"/>
          <w:b w:val="0"/>
          <w:sz w:val="22"/>
          <w:szCs w:val="22"/>
          <w:rtl w:val="0"/>
        </w:rPr>
        <w:t xml:space="preserve">To ensure that Dv8’s Equality &amp; Diversity policies, procedures and initiatives are actively promoted to all staff and learners at all times.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720" w:firstLine="0"/>
        <w:contextualSpacing w:val="0"/>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person characteristics sought</w:t>
      </w:r>
    </w:p>
    <w:p w:rsidR="00000000" w:rsidDel="00000000" w:rsidP="00000000" w:rsidRDefault="00000000" w:rsidRPr="00000000">
      <w:pPr>
        <w:widowControl w:val="0"/>
        <w:numPr>
          <w:ilvl w:val="0"/>
          <w:numId w:val="3"/>
        </w:numPr>
        <w:ind w:left="720" w:hanging="360"/>
        <w:contextualSpacing w:val="1"/>
        <w:rPr>
          <w:sz w:val="22"/>
          <w:szCs w:val="22"/>
        </w:rPr>
      </w:pPr>
      <w:r w:rsidDel="00000000" w:rsidR="00000000" w:rsidRPr="00000000">
        <w:rPr>
          <w:rFonts w:ascii="Arial" w:cs="Arial" w:eastAsia="Arial" w:hAnsi="Arial"/>
          <w:sz w:val="22"/>
          <w:szCs w:val="22"/>
          <w:rtl w:val="0"/>
        </w:rPr>
        <w:t xml:space="preserve">Dedicated to learning</w:t>
      </w: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14" w:hanging="357"/>
        <w:rPr>
          <w:sz w:val="22"/>
          <w:szCs w:val="22"/>
        </w:rPr>
      </w:pPr>
      <w:r w:rsidDel="00000000" w:rsidR="00000000" w:rsidRPr="00000000">
        <w:rPr>
          <w:rFonts w:ascii="Arial" w:cs="Arial" w:eastAsia="Arial" w:hAnsi="Arial"/>
          <w:sz w:val="22"/>
          <w:szCs w:val="22"/>
          <w:rtl w:val="0"/>
        </w:rPr>
        <w:t xml:space="preserve">Helpful</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14" w:hanging="357"/>
        <w:rPr>
          <w:sz w:val="22"/>
          <w:szCs w:val="22"/>
        </w:rPr>
      </w:pPr>
      <w:r w:rsidDel="00000000" w:rsidR="00000000" w:rsidRPr="00000000">
        <w:rPr>
          <w:rFonts w:ascii="Arial" w:cs="Arial" w:eastAsia="Arial" w:hAnsi="Arial"/>
          <w:sz w:val="22"/>
          <w:szCs w:val="22"/>
          <w:rtl w:val="0"/>
        </w:rPr>
        <w:t xml:space="preserve">Perceptive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14" w:hanging="357"/>
        <w:rPr>
          <w:sz w:val="22"/>
          <w:szCs w:val="22"/>
        </w:rPr>
      </w:pPr>
      <w:r w:rsidDel="00000000" w:rsidR="00000000" w:rsidRPr="00000000">
        <w:rPr>
          <w:rFonts w:ascii="Arial" w:cs="Arial" w:eastAsia="Arial" w:hAnsi="Arial"/>
          <w:sz w:val="22"/>
          <w:szCs w:val="22"/>
          <w:rtl w:val="0"/>
        </w:rPr>
        <w:t xml:space="preserve">Encouraging of others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14" w:hanging="357"/>
        <w:rPr>
          <w:sz w:val="22"/>
          <w:szCs w:val="22"/>
        </w:rPr>
      </w:pPr>
      <w:r w:rsidDel="00000000" w:rsidR="00000000" w:rsidRPr="00000000">
        <w:rPr>
          <w:rFonts w:ascii="Arial" w:cs="Arial" w:eastAsia="Arial" w:hAnsi="Arial"/>
          <w:sz w:val="22"/>
          <w:szCs w:val="22"/>
          <w:rtl w:val="0"/>
        </w:rPr>
        <w:t xml:space="preserve">Organised</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14" w:hanging="357"/>
        <w:rPr>
          <w:sz w:val="22"/>
          <w:szCs w:val="22"/>
        </w:rPr>
      </w:pPr>
      <w:r w:rsidDel="00000000" w:rsidR="00000000" w:rsidRPr="00000000">
        <w:rPr>
          <w:rFonts w:ascii="Arial" w:cs="Arial" w:eastAsia="Arial" w:hAnsi="Arial"/>
          <w:sz w:val="22"/>
          <w:szCs w:val="22"/>
          <w:rtl w:val="0"/>
        </w:rPr>
        <w:t xml:space="preserve">Resilient</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14" w:hanging="357"/>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Patient</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14" w:hanging="357"/>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Resourceful</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14" w:hanging="357"/>
        <w:rPr>
          <w:sz w:val="22"/>
          <w:szCs w:val="22"/>
        </w:rPr>
      </w:pPr>
      <w:r w:rsidDel="00000000" w:rsidR="00000000" w:rsidRPr="00000000">
        <w:rPr>
          <w:rFonts w:ascii="Arial" w:cs="Arial" w:eastAsia="Arial" w:hAnsi="Arial"/>
          <w:sz w:val="22"/>
          <w:szCs w:val="22"/>
          <w:rtl w:val="0"/>
        </w:rPr>
        <w:t xml:space="preserve">Creative</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14" w:hanging="357"/>
        <w:rPr>
          <w:sz w:val="22"/>
          <w:szCs w:val="22"/>
        </w:rPr>
      </w:pPr>
      <w:r w:rsidDel="00000000" w:rsidR="00000000" w:rsidRPr="00000000">
        <w:rPr>
          <w:rFonts w:ascii="Arial" w:cs="Arial" w:eastAsia="Arial" w:hAnsi="Arial"/>
          <w:sz w:val="22"/>
          <w:szCs w:val="22"/>
          <w:rtl w:val="0"/>
        </w:rPr>
        <w:t xml:space="preserve">Able to set and maintain clear boundaries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720" w:firstLine="0"/>
        <w:contextualSpacing w:val="0"/>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Criteria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Maths and English GCSE (or equivalent) Grade C or above.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build positive relationships with young people.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Excellent communication skills.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demonstrable understanding of best practice in safeguarding young people.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Previous experience of supporting young people’s learning in a 1:1 capacity.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Skills in managing challenging behaviour and a range of behavioural needs.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demonstrable understanding of best practice in helping overcome barriers to learning.</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working with, or strong understanding of, Special Educational Needs.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Willingness to develop own professional capacity through training and evaluate practice.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Strong IT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Desirable Criteria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Holding, or working towards, accredited Learning Support.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working within an accredited learning environment.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Youth work, IAG or counselling qualifications.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Creative vocational subject knowledge, relevant to Dv8 Sussex course curricula.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Teaching qualification at level 3 or higher.</w:t>
      </w:r>
      <w:r w:rsidDel="00000000" w:rsidR="00000000" w:rsidRPr="00000000">
        <w:rPr>
          <w:rtl w:val="0"/>
        </w:rPr>
      </w:r>
    </w:p>
    <w:sectPr>
      <w:headerReference r:id="rId5" w:type="default"/>
      <w:footerReference r:id="rId6" w:type="default"/>
      <w:footerReference r:id="rId7" w:type="first"/>
      <w:pgSz w:h="16838" w:w="11906"/>
      <w:pgMar w:bottom="1418" w:top="1440" w:left="1304" w:right="1304"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020"/>
      </w:tabs>
      <w:spacing w:after="709"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Learning Support worker (1-2-1 SEN in class) Job Description June 2017 SB.               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020"/>
      </w:tabs>
      <w:spacing w:after="709"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 Support worker (1-2-1 SEN in class) Job Description June 2017 SB.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spacing w:after="0" w:before="709" w:line="240" w:lineRule="auto"/>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-447674</wp:posOffset>
          </wp:positionH>
          <wp:positionV relativeFrom="paragraph">
            <wp:posOffset>371475</wp:posOffset>
          </wp:positionV>
          <wp:extent cx="1090295" cy="534670"/>
          <wp:effectExtent b="0" l="0" r="0" t="0"/>
          <wp:wrapSquare wrapText="bothSides" distB="0" distT="0" distL="114300" distR="114300"/>
          <wp:docPr descr="DV8_Sussex_siganture_logo" id="1" name="image2.jpg"/>
          <a:graphic>
            <a:graphicData uri="http://schemas.openxmlformats.org/drawingml/2006/picture">
              <pic:pic>
                <pic:nvPicPr>
                  <pic:cNvPr descr="DV8_Sussex_siganture_logo" id="0" name="image2.jpg"/>
                  <pic:cNvPicPr preferRelativeResize="0"/>
                </pic:nvPicPr>
                <pic:blipFill>
                  <a:blip r:embed="rId1"/>
                  <a:srcRect b="0" l="0" r="0" t="0"/>
                  <a:stretch>
                    <a:fillRect/>
                  </a:stretch>
                </pic:blipFill>
                <pic:spPr>
                  <a:xfrm>
                    <a:off x="0" y="0"/>
                    <a:ext cx="1090295" cy="5346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sz w:val="22"/>
        <w:szCs w:val="22"/>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